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7f90" w14:textId="0027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Конституциялық Кеңесінің 2019 жылғы 11 сәуірдегі № 3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Конституциялық Кеңесінің 2002 жылғы 19 сәуірдегі № 1 қаулысымен бекітілген Қазақстан Республикасы Конституциялық Кеңесі Регламентінің </w:t>
      </w:r>
      <w:r>
        <w:rPr>
          <w:rFonts w:ascii="Times New Roman"/>
          <w:b w:val="false"/>
          <w:i w:val="false"/>
          <w:color w:val="000000"/>
          <w:sz w:val="28"/>
        </w:rPr>
        <w:t>34-тармағына</w:t>
      </w:r>
      <w:r>
        <w:rPr>
          <w:rFonts w:ascii="Times New Roman"/>
          <w:b w:val="false"/>
          <w:i w:val="false"/>
          <w:color w:val="000000"/>
          <w:sz w:val="28"/>
        </w:rPr>
        <w:t xml:space="preserve"> сәйкес Қазақстан Республикасының Конституциялық Кеңесі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Конституциялық Кеңесінің 2002 жылғы 19 сәуірдегі № 1 қаулысымен бекітілген Қазақстан Республикасы Конституциялық Кеңесінің </w:t>
      </w:r>
      <w:r>
        <w:rPr>
          <w:rFonts w:ascii="Times New Roman"/>
          <w:b w:val="false"/>
          <w:i w:val="false"/>
          <w:color w:val="000000"/>
          <w:sz w:val="28"/>
        </w:rPr>
        <w:t>Регламентіне</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мынадай мазмұндағы 4-1-тармақпен толықтырылсын: </w:t>
      </w:r>
    </w:p>
    <w:bookmarkEnd w:id="2"/>
    <w:bookmarkStart w:name="z4" w:id="3"/>
    <w:p>
      <w:pPr>
        <w:spacing w:after="0"/>
        <w:ind w:left="0"/>
        <w:jc w:val="both"/>
      </w:pPr>
      <w:r>
        <w:rPr>
          <w:rFonts w:ascii="Times New Roman"/>
          <w:b w:val="false"/>
          <w:i w:val="false"/>
          <w:color w:val="000000"/>
          <w:sz w:val="28"/>
        </w:rPr>
        <w:t>
      "4-1. Келіп түскен өтініштің аса маңыздылығына және шұғылдығына байланысты Конституциялық Кеңес оны жеделдетілген тәртіппен қарау туралы шешім қабылдай алады. Бұл жағдайда баяндамашы Кеңес отырысына материалдар дайындауды Конституциялық Кеңестің Төрағасы айқындайтын тәртіппен жүзеге асырады.";</w:t>
      </w:r>
    </w:p>
    <w:bookmarkEnd w:id="3"/>
    <w:bookmarkStart w:name="z5" w:id="4"/>
    <w:p>
      <w:pPr>
        <w:spacing w:after="0"/>
        <w:ind w:left="0"/>
        <w:jc w:val="both"/>
      </w:pPr>
      <w:r>
        <w:rPr>
          <w:rFonts w:ascii="Times New Roman"/>
          <w:b w:val="false"/>
          <w:i w:val="false"/>
          <w:color w:val="000000"/>
          <w:sz w:val="28"/>
        </w:rPr>
        <w:t xml:space="preserve">
      2) мынадай мазмұндағы 5-2-тармақпен толықтырылсын: </w:t>
      </w:r>
    </w:p>
    <w:bookmarkEnd w:id="4"/>
    <w:bookmarkStart w:name="z6" w:id="5"/>
    <w:p>
      <w:pPr>
        <w:spacing w:after="0"/>
        <w:ind w:left="0"/>
        <w:jc w:val="both"/>
      </w:pPr>
      <w:r>
        <w:rPr>
          <w:rFonts w:ascii="Times New Roman"/>
          <w:b w:val="false"/>
          <w:i w:val="false"/>
          <w:color w:val="000000"/>
          <w:sz w:val="28"/>
        </w:rPr>
        <w:t xml:space="preserve">
      "5-2. Конституциялық Кеңестің алдына қойылған мәселелер бойынша маманданған құқық қорғау, ғылыми және өзге де ұйымдар мен азаматтар Кеңеске өз қорытындыларын (пікірлерін) жібере алады. Мәселені заңи талдауға негізделген, қызығушылық тудыратын және өтінішті тиісінше қарауға ықпал ететін қорытындылар іс жүргізу материалдарына қоса тіркелуі және Конституциялық Кеңестің интернет-ресурсында жариялануы мүмкін."; </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11-тармақтың</w:t>
      </w:r>
      <w:r>
        <w:rPr>
          <w:rFonts w:ascii="Times New Roman"/>
          <w:b w:val="false"/>
          <w:i w:val="false"/>
          <w:color w:val="000000"/>
          <w:sz w:val="28"/>
        </w:rPr>
        <w:t xml:space="preserve"> үшінші абзацы алып тасталсын;</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 абзацпен толықтырылсын: </w:t>
      </w:r>
    </w:p>
    <w:bookmarkEnd w:id="7"/>
    <w:bookmarkStart w:name="z9" w:id="8"/>
    <w:p>
      <w:pPr>
        <w:spacing w:after="0"/>
        <w:ind w:left="0"/>
        <w:jc w:val="both"/>
      </w:pPr>
      <w:r>
        <w:rPr>
          <w:rFonts w:ascii="Times New Roman"/>
          <w:b w:val="false"/>
          <w:i w:val="false"/>
          <w:color w:val="000000"/>
          <w:sz w:val="28"/>
        </w:rPr>
        <w:t>
      "Осы Регламенттің 4-1-тармағында көзделген жағдайларда Конституциялық Кеңес конституциялық іс жүргізуге қатысушыларды шақырмай және тыңдаулар өткізбей өтінішті қарауға құқылы. Бұл ереже Конституциялық Кеңес өзінің бұрын қабылданған нормативтік қаулыларында мазмұндалған құқықтық позициялары негізінде мәселе шешілуі мүмкін деген қорытындыға келген жағдайда да қолданылады.";</w:t>
      </w:r>
    </w:p>
    <w:bookmarkEnd w:id="8"/>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24-тармақтың</w:t>
      </w:r>
      <w:r>
        <w:rPr>
          <w:rFonts w:ascii="Times New Roman"/>
          <w:b w:val="false"/>
          <w:i w:val="false"/>
          <w:color w:val="000000"/>
          <w:sz w:val="28"/>
        </w:rPr>
        <w:t xml:space="preserve"> екінші абзацы мынадай редакцияда жазылсын: </w:t>
      </w:r>
    </w:p>
    <w:bookmarkEnd w:id="9"/>
    <w:bookmarkStart w:name="z11" w:id="10"/>
    <w:p>
      <w:pPr>
        <w:spacing w:after="0"/>
        <w:ind w:left="0"/>
        <w:jc w:val="both"/>
      </w:pPr>
      <w:r>
        <w:rPr>
          <w:rFonts w:ascii="Times New Roman"/>
          <w:b w:val="false"/>
          <w:i w:val="false"/>
          <w:color w:val="000000"/>
          <w:sz w:val="28"/>
        </w:rPr>
        <w:t xml:space="preserve">
      "Конституциялық Кеңестің шешімі бойынша оның нормативтік қаулысын, қорытындысын не олардың қарар бөлігін төрағалық етуші Конституциялық Кеңес мүшелерінің, ал қажет болған жағдайда, отырысқа қатысушылардың алдында жариялайды. Бұл ереже осы Регламенттің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көзделген жағдайларда да қолданылады.".</w:t>
      </w:r>
    </w:p>
    <w:bookmarkEnd w:id="10"/>
    <w:bookmarkStart w:name="z12" w:id="11"/>
    <w:p>
      <w:pPr>
        <w:spacing w:after="0"/>
        <w:ind w:left="0"/>
        <w:jc w:val="both"/>
      </w:pPr>
      <w:r>
        <w:rPr>
          <w:rFonts w:ascii="Times New Roman"/>
          <w:b w:val="false"/>
          <w:i w:val="false"/>
          <w:color w:val="000000"/>
          <w:sz w:val="28"/>
        </w:rPr>
        <w:t>
      2. Нормативтік қаулы оны қабылдаған күннен бастап күшіне енеді.</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