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3d8b" w14:textId="3413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146-бабы екінші бөлігінің жекелеген ережелерінің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11 сәуірдегі № 9 нормативтік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4 шілдедегі Қазақстан Республикасы Қылмыстық-процестік кодексінің 146-бабы екінші бөлігінің жекелеген ережелерінің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өтініш субъектісінің өкілдері – адвокаттар Д.Н. Утебековтің және А.А. Өтесіннің,</w:t>
      </w:r>
    </w:p>
    <w:bookmarkEnd w:id="3"/>
    <w:bookmarkStart w:name="z6" w:id="4"/>
    <w:p>
      <w:pPr>
        <w:spacing w:after="0"/>
        <w:ind w:left="0"/>
        <w:jc w:val="both"/>
      </w:pPr>
      <w:r>
        <w:rPr>
          <w:rFonts w:ascii="Times New Roman"/>
          <w:b w:val="false"/>
          <w:i w:val="false"/>
          <w:color w:val="000000"/>
          <w:sz w:val="28"/>
        </w:rPr>
        <w:t>
      Қазақстан Республикасы Парламенті Сенатының өкілі – депутат Қ.Қ. Тастекеевтің,</w:t>
      </w:r>
    </w:p>
    <w:bookmarkEnd w:id="4"/>
    <w:bookmarkStart w:name="z7" w:id="5"/>
    <w:p>
      <w:pPr>
        <w:spacing w:after="0"/>
        <w:ind w:left="0"/>
        <w:jc w:val="both"/>
      </w:pPr>
      <w:r>
        <w:rPr>
          <w:rFonts w:ascii="Times New Roman"/>
          <w:b w:val="false"/>
          <w:i w:val="false"/>
          <w:color w:val="000000"/>
          <w:sz w:val="28"/>
        </w:rPr>
        <w:t xml:space="preserve">
      Қазақстан Республикасы Жоғарғы Сотының өкілі – Сот әкімшілігі басшысының орынбасары А.С. Мусралиновтың, </w:t>
      </w:r>
    </w:p>
    <w:bookmarkEnd w:id="5"/>
    <w:bookmarkStart w:name="z8" w:id="6"/>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6"/>
    <w:bookmarkStart w:name="z9" w:id="7"/>
    <w:p>
      <w:pPr>
        <w:spacing w:after="0"/>
        <w:ind w:left="0"/>
        <w:jc w:val="both"/>
      </w:pPr>
      <w:r>
        <w:rPr>
          <w:rFonts w:ascii="Times New Roman"/>
          <w:b w:val="false"/>
          <w:i w:val="false"/>
          <w:color w:val="000000"/>
          <w:sz w:val="28"/>
        </w:rPr>
        <w:t>
      Қазақстан Республикасы Әділет министрлігінің өкілі – Вице-министр Б.Ш. Жақселекованың,</w:t>
      </w:r>
    </w:p>
    <w:bookmarkEnd w:id="7"/>
    <w:bookmarkStart w:name="z10" w:id="8"/>
    <w:p>
      <w:pPr>
        <w:spacing w:after="0"/>
        <w:ind w:left="0"/>
        <w:jc w:val="both"/>
      </w:pPr>
      <w:r>
        <w:rPr>
          <w:rFonts w:ascii="Times New Roman"/>
          <w:b w:val="false"/>
          <w:i w:val="false"/>
          <w:color w:val="000000"/>
          <w:sz w:val="28"/>
        </w:rPr>
        <w:t>
      сарапшы – заң ғылымдарының докторы, Л.Н. Гумилев атындағы Еуразия ұлттық университетінің профессоры А.Н. Ақпановтың қатысуымен</w:t>
      </w:r>
    </w:p>
    <w:bookmarkEnd w:id="8"/>
    <w:bookmarkStart w:name="z11" w:id="9"/>
    <w:p>
      <w:pPr>
        <w:spacing w:after="0"/>
        <w:ind w:left="0"/>
        <w:jc w:val="both"/>
      </w:pPr>
      <w:r>
        <w:rPr>
          <w:rFonts w:ascii="Times New Roman"/>
          <w:b w:val="false"/>
          <w:i w:val="false"/>
          <w:color w:val="000000"/>
          <w:sz w:val="28"/>
        </w:rPr>
        <w:t xml:space="preserve">
      өзінің ашық отырысында азамат К.Д. Молдагалиевтің өтініші бойынша 2014 жылғы 4 шілдедегі Қазақстан Республикасы Қылмыстық-процестік кодексінің (бұдан әрі – ҚПК) 146-бабы </w:t>
      </w:r>
      <w:r>
        <w:rPr>
          <w:rFonts w:ascii="Times New Roman"/>
          <w:b w:val="false"/>
          <w:i w:val="false"/>
          <w:color w:val="000000"/>
          <w:sz w:val="28"/>
        </w:rPr>
        <w:t>екінші бөлігінің</w:t>
      </w:r>
      <w:r>
        <w:rPr>
          <w:rFonts w:ascii="Times New Roman"/>
          <w:b w:val="false"/>
          <w:i w:val="false"/>
          <w:color w:val="000000"/>
          <w:sz w:val="28"/>
        </w:rPr>
        <w:t xml:space="preserve"> жекелеген ережелерінің Қазақстан Республикасының Конституциясына сәйкестігін қарады.</w:t>
      </w:r>
    </w:p>
    <w:bookmarkEnd w:id="9"/>
    <w:bookmarkStart w:name="z12" w:id="10"/>
    <w:p>
      <w:pPr>
        <w:spacing w:after="0"/>
        <w:ind w:left="0"/>
        <w:jc w:val="both"/>
      </w:pPr>
      <w:r>
        <w:rPr>
          <w:rFonts w:ascii="Times New Roman"/>
          <w:b w:val="false"/>
          <w:i w:val="false"/>
          <w:color w:val="000000"/>
          <w:sz w:val="28"/>
        </w:rPr>
        <w:t>
      Баяндамашылар – Қазақстан Республикасы Конституциялық Сотының судьялары Е.Ж. Сәрсембаевты және Қ.Т. Жақыпбаевты тыңдап, конституциялық іс жүргізу материалдарын зерделеп, Қазақстан Республикасының заңнамасына және халықаралық тәжірибеге талдау жасай отырып, Қазақстан Республикасының Конституциялық Соты</w:t>
      </w:r>
    </w:p>
    <w:bookmarkEnd w:id="10"/>
    <w:bookmarkStart w:name="z13" w:id="11"/>
    <w:p>
      <w:pPr>
        <w:spacing w:after="0"/>
        <w:ind w:left="0"/>
        <w:jc w:val="left"/>
      </w:pPr>
      <w:r>
        <w:rPr>
          <w:rFonts w:ascii="Times New Roman"/>
          <w:b/>
          <w:i w:val="false"/>
          <w:color w:val="000000"/>
        </w:rPr>
        <w:t xml:space="preserve"> анықтады:</w:t>
      </w:r>
    </w:p>
    <w:bookmarkEnd w:id="11"/>
    <w:bookmarkStart w:name="z14" w:id="12"/>
    <w:p>
      <w:pPr>
        <w:spacing w:after="0"/>
        <w:ind w:left="0"/>
        <w:jc w:val="both"/>
      </w:pPr>
      <w:r>
        <w:rPr>
          <w:rFonts w:ascii="Times New Roman"/>
          <w:b w:val="false"/>
          <w:i w:val="false"/>
          <w:color w:val="000000"/>
          <w:sz w:val="28"/>
        </w:rPr>
        <w:t xml:space="preserve">
      Қазақстан Республикасының Конституциялық Сотына азамат К.Д. Молдагалиевтің үйқамақтағы күдіктіге тұрғынжайдан шығуға, кімді болса да үйінде қабылдауға, телефонмен сөйлесуге, хат-хабар алуға және байланыс құралдарын пайдалануға толық тыйым салу бөлігінде ҚПК-нің 146-бабы </w:t>
      </w:r>
      <w:r>
        <w:rPr>
          <w:rFonts w:ascii="Times New Roman"/>
          <w:b w:val="false"/>
          <w:i w:val="false"/>
          <w:color w:val="000000"/>
          <w:sz w:val="28"/>
        </w:rPr>
        <w:t>екінші бөлігінің</w:t>
      </w:r>
      <w:r>
        <w:rPr>
          <w:rFonts w:ascii="Times New Roman"/>
          <w:b w:val="false"/>
          <w:i w:val="false"/>
          <w:color w:val="000000"/>
          <w:sz w:val="28"/>
        </w:rPr>
        <w:t xml:space="preserve"> ережелерін Қазақстан Республикасы Конституциясының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14-баптарына</w:t>
      </w:r>
      <w:r>
        <w:rPr>
          <w:rFonts w:ascii="Times New Roman"/>
          <w:b w:val="false"/>
          <w:i w:val="false"/>
          <w:color w:val="000000"/>
          <w:sz w:val="28"/>
        </w:rPr>
        <w:t xml:space="preserve">, 15-бабының </w:t>
      </w:r>
      <w:r>
        <w:rPr>
          <w:rFonts w:ascii="Times New Roman"/>
          <w:b w:val="false"/>
          <w:i w:val="false"/>
          <w:color w:val="000000"/>
          <w:sz w:val="28"/>
        </w:rPr>
        <w:t>1-тармағына</w:t>
      </w:r>
      <w:r>
        <w:rPr>
          <w:rFonts w:ascii="Times New Roman"/>
          <w:b w:val="false"/>
          <w:i w:val="false"/>
          <w:color w:val="000000"/>
          <w:sz w:val="28"/>
        </w:rPr>
        <w:t xml:space="preserve">,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w:t>
      </w:r>
      <w:r>
        <w:rPr>
          <w:rFonts w:ascii="Times New Roman"/>
          <w:b w:val="false"/>
          <w:i w:val="false"/>
          <w:color w:val="000000"/>
          <w:sz w:val="28"/>
        </w:rPr>
        <w:t>17-бабына</w:t>
      </w:r>
      <w:r>
        <w:rPr>
          <w:rFonts w:ascii="Times New Roman"/>
          <w:b w:val="false"/>
          <w:i w:val="false"/>
          <w:color w:val="000000"/>
          <w:sz w:val="28"/>
        </w:rPr>
        <w:t xml:space="preserve">, 24-бабының </w:t>
      </w:r>
      <w:r>
        <w:rPr>
          <w:rFonts w:ascii="Times New Roman"/>
          <w:b w:val="false"/>
          <w:i w:val="false"/>
          <w:color w:val="000000"/>
          <w:sz w:val="28"/>
        </w:rPr>
        <w:t>1-тармағына</w:t>
      </w:r>
      <w:r>
        <w:rPr>
          <w:rFonts w:ascii="Times New Roman"/>
          <w:b w:val="false"/>
          <w:i w:val="false"/>
          <w:color w:val="000000"/>
          <w:sz w:val="28"/>
        </w:rPr>
        <w:t xml:space="preserve">, 26-бабының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сондай-ақ 29-бабының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келмейді деп тану туралы өтініші келіп түсті.</w:t>
      </w:r>
    </w:p>
    <w:bookmarkEnd w:id="12"/>
    <w:bookmarkStart w:name="z15" w:id="13"/>
    <w:p>
      <w:pPr>
        <w:spacing w:after="0"/>
        <w:ind w:left="0"/>
        <w:jc w:val="both"/>
      </w:pPr>
      <w:r>
        <w:rPr>
          <w:rFonts w:ascii="Times New Roman"/>
          <w:b w:val="false"/>
          <w:i w:val="false"/>
          <w:color w:val="000000"/>
          <w:sz w:val="28"/>
        </w:rPr>
        <w:t>
      Өтініш авторы шектеулер өзіне прокуратураға және тергеу сотына тергеушінің әрекеттеріне шағым беруге, тергеу сотының отырыстарына, азаматтық сот ісін жүргізуге қатысуға және өзінің өзге де құқықтарын қорғауға, заң көмегін алу үшін адвокатты, сондай-ақ ата-анасы мен жақын туыстарын үйінде қабылдауға, өміріне қатер төнген жағдайда шұғыл қызметтерге жүгінуге және тұрғынжайынан эвакуациялануға, үйіне дәрігер шақыруға немесе оларға баруға, дәрі-дәрмек алу үшін дәріханаға баруға немесе олардың жеткізілуіне тапсырыс беруге, таза ауада серуендеуге жалғыз өзі немесе қызымен бірге шығуға, кәсіпкерлік қызметімен айналысуға мүмкіндік бермейді деп есептейді.</w:t>
      </w:r>
    </w:p>
    <w:bookmarkEnd w:id="13"/>
    <w:bookmarkStart w:name="z16" w:id="14"/>
    <w:p>
      <w:pPr>
        <w:spacing w:after="0"/>
        <w:ind w:left="0"/>
        <w:jc w:val="both"/>
      </w:pPr>
      <w:r>
        <w:rPr>
          <w:rFonts w:ascii="Times New Roman"/>
          <w:b w:val="false"/>
          <w:i w:val="false"/>
          <w:color w:val="000000"/>
          <w:sz w:val="28"/>
        </w:rPr>
        <w:t xml:space="preserve">
      ҚПК-нің 146-бабы екінші бөлігі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w:t>
      </w:r>
      <w:r>
        <w:rPr>
          <w:rFonts w:ascii="Times New Roman"/>
          <w:b w:val="false"/>
          <w:i w:val="false"/>
          <w:color w:val="000000"/>
          <w:sz w:val="28"/>
        </w:rPr>
        <w:t xml:space="preserve"> ережелерінің Конституцияға сәйкестігін қараған кезде өтініш нысанасына қатысты Конституциялық Сот мыналарды негізге алады.</w:t>
      </w:r>
    </w:p>
    <w:bookmarkEnd w:id="14"/>
    <w:bookmarkStart w:name="z17" w:id="15"/>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1-бабының </w:t>
      </w:r>
      <w:r>
        <w:rPr>
          <w:rFonts w:ascii="Times New Roman"/>
          <w:b w:val="false"/>
          <w:i w:val="false"/>
          <w:color w:val="000000"/>
          <w:sz w:val="28"/>
        </w:rPr>
        <w:t>1-тармағы</w:t>
      </w:r>
      <w:r>
        <w:rPr>
          <w:rFonts w:ascii="Times New Roman"/>
          <w:b w:val="false"/>
          <w:i w:val="false"/>
          <w:color w:val="000000"/>
          <w:sz w:val="28"/>
        </w:rPr>
        <w:t>), бұл мемлекет үшін жалпыадамзаттық құндылықтардың басым екендігін куәландырады. Адамды, оның құқықтары мен бостандықтарын ең қымбат қазына деп тану құқықтық мемлекет негізін қалайтын конституциялық құрылыстың іргелі қағидаты болып табылады. Олардың жүзеге асырылуы басқа адамдардың құқықтары мен бостандықтарын бұзбауға, конституциялық құрылыс пен қоғамдық имандылыққа нұқсан келтірмеуге тиіс және олар Конституцияда көзделген жағдайларда шектелуі мүмкін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39-баптар</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Әркімнің құқық субъектісі ретінде танылу құқығына кепілдік беріле отырып, Конституцияда оған өз құқықтары мен бостандықтарын, сот арқылы қорғалу және білікті заң көмегін алу құқықтарын қоса алғанда, заңға қайшы келмейтін барлық тәсілдермен қорғау мүмкіндігі беріледі (</w:t>
      </w:r>
      <w:r>
        <w:rPr>
          <w:rFonts w:ascii="Times New Roman"/>
          <w:b w:val="false"/>
          <w:i w:val="false"/>
          <w:color w:val="000000"/>
          <w:sz w:val="28"/>
        </w:rPr>
        <w:t>13-бап</w:t>
      </w:r>
      <w:r>
        <w:rPr>
          <w:rFonts w:ascii="Times New Roman"/>
          <w:b w:val="false"/>
          <w:i w:val="false"/>
          <w:color w:val="000000"/>
          <w:sz w:val="28"/>
        </w:rPr>
        <w:t>). Конституция заң мен сот алдында жұрттың бәрі тең дегенді белгілейді (</w:t>
      </w:r>
      <w:r>
        <w:rPr>
          <w:rFonts w:ascii="Times New Roman"/>
          <w:b w:val="false"/>
          <w:i w:val="false"/>
          <w:color w:val="000000"/>
          <w:sz w:val="28"/>
        </w:rPr>
        <w:t>14-бап</w:t>
      </w:r>
      <w:r>
        <w:rPr>
          <w:rFonts w:ascii="Times New Roman"/>
          <w:b w:val="false"/>
          <w:i w:val="false"/>
          <w:color w:val="000000"/>
          <w:sz w:val="28"/>
        </w:rPr>
        <w:t xml:space="preserve">), әркімнің өмір сүруге (15-баптың </w:t>
      </w:r>
      <w:r>
        <w:rPr>
          <w:rFonts w:ascii="Times New Roman"/>
          <w:b w:val="false"/>
          <w:i w:val="false"/>
          <w:color w:val="000000"/>
          <w:sz w:val="28"/>
        </w:rPr>
        <w:t>1-тармағы</w:t>
      </w:r>
      <w:r>
        <w:rPr>
          <w:rFonts w:ascii="Times New Roman"/>
          <w:b w:val="false"/>
          <w:i w:val="false"/>
          <w:color w:val="000000"/>
          <w:sz w:val="28"/>
        </w:rPr>
        <w:t>), жеке басының бостандығына құқықтарын бекітеді, мұны қамаққа алу және күзетпен ұстау түрінде шектеуге заңда көзделген жағдайларда ғана және тұтқындалған адамға шағым жасау құқығы беріле отырып, тек сот санкциясымен ғана жол беріледі. Ұсталған, тұтқындалған, қылмыс жасады деп айып тағылған әрбір адамға сол ұсталған, тұтқындалған немесе айып тағылған кезден бастап адвокаттың (қорғаушының) көмегін пайдалану құқығы беріледі (</w:t>
      </w:r>
      <w:r>
        <w:rPr>
          <w:rFonts w:ascii="Times New Roman"/>
          <w:b w:val="false"/>
          <w:i w:val="false"/>
          <w:color w:val="000000"/>
          <w:sz w:val="28"/>
        </w:rPr>
        <w:t>16-бап</w:t>
      </w:r>
      <w:r>
        <w:rPr>
          <w:rFonts w:ascii="Times New Roman"/>
          <w:b w:val="false"/>
          <w:i w:val="false"/>
          <w:color w:val="000000"/>
          <w:sz w:val="28"/>
        </w:rPr>
        <w:t xml:space="preserve">). Қазақстан Республикасы азаматтарының денсаулығын сақтауға құқығы бар (29-баптың </w:t>
      </w:r>
      <w:r>
        <w:rPr>
          <w:rFonts w:ascii="Times New Roman"/>
          <w:b w:val="false"/>
          <w:i w:val="false"/>
          <w:color w:val="000000"/>
          <w:sz w:val="28"/>
        </w:rPr>
        <w:t>1-тармағы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Негізгі Заңда айқындалған адамның жеке басы бостандығының табиғи құқығына мемлекет жеке басқа қолсұғылмаушылық қағидатын іске асыру арқылы кепілдік беруге міндетті. Қандай да бір бұлтартпау шарасы қолданылған әрбір адам қадір-қасиеті бар, ешкім айыра алмайтын және тумысынан тиесілі құқықтары бар жеке тұлға болып табылады.</w:t>
      </w:r>
    </w:p>
    <w:bookmarkEnd w:id="17"/>
    <w:bookmarkStart w:name="z20" w:id="18"/>
    <w:p>
      <w:pPr>
        <w:spacing w:after="0"/>
        <w:ind w:left="0"/>
        <w:jc w:val="both"/>
      </w:pPr>
      <w:r>
        <w:rPr>
          <w:rFonts w:ascii="Times New Roman"/>
          <w:b w:val="false"/>
          <w:i w:val="false"/>
          <w:color w:val="000000"/>
          <w:sz w:val="28"/>
        </w:rPr>
        <w:t xml:space="preserve">
      Қазақстан Республикасы халықаралық құқықтың қағидаттары мен нормаларын құрметтейді (Конституцияның </w:t>
      </w:r>
      <w:r>
        <w:rPr>
          <w:rFonts w:ascii="Times New Roman"/>
          <w:b w:val="false"/>
          <w:i w:val="false"/>
          <w:color w:val="000000"/>
          <w:sz w:val="28"/>
        </w:rPr>
        <w:t>8-бабы</w:t>
      </w:r>
      <w:r>
        <w:rPr>
          <w:rFonts w:ascii="Times New Roman"/>
          <w:b w:val="false"/>
          <w:i w:val="false"/>
          <w:color w:val="000000"/>
          <w:sz w:val="28"/>
        </w:rPr>
        <w:t xml:space="preserve">). 1948 жылғы 10 желтоқсандағы Адам құқықтарының жалпыға бірдей </w:t>
      </w:r>
      <w:r>
        <w:rPr>
          <w:rFonts w:ascii="Times New Roman"/>
          <w:b w:val="false"/>
          <w:i w:val="false"/>
          <w:color w:val="000000"/>
          <w:sz w:val="28"/>
        </w:rPr>
        <w:t>декларациясында</w:t>
      </w:r>
      <w:r>
        <w:rPr>
          <w:rFonts w:ascii="Times New Roman"/>
          <w:b w:val="false"/>
          <w:i w:val="false"/>
          <w:color w:val="000000"/>
          <w:sz w:val="28"/>
        </w:rPr>
        <w:t xml:space="preserve"> "ешкім де азапталуға немесе қадір-қасиетін қорлайтындай адамшылыққа жатпайтын қатыгездік жолмен жәбірленуге немесе жазалануға тиіс емес" (</w:t>
      </w:r>
      <w:r>
        <w:rPr>
          <w:rFonts w:ascii="Times New Roman"/>
          <w:b w:val="false"/>
          <w:i w:val="false"/>
          <w:color w:val="000000"/>
          <w:sz w:val="28"/>
        </w:rPr>
        <w:t>5-бап</w:t>
      </w:r>
      <w:r>
        <w:rPr>
          <w:rFonts w:ascii="Times New Roman"/>
          <w:b w:val="false"/>
          <w:i w:val="false"/>
          <w:color w:val="000000"/>
          <w:sz w:val="28"/>
        </w:rPr>
        <w:t>), "ешкім де негізсіз тұтқындалуға, қамауда ұсталуға немесе қуғынға ұшыратылуға тиіс емес" (</w:t>
      </w:r>
      <w:r>
        <w:rPr>
          <w:rFonts w:ascii="Times New Roman"/>
          <w:b w:val="false"/>
          <w:i w:val="false"/>
          <w:color w:val="000000"/>
          <w:sz w:val="28"/>
        </w:rPr>
        <w:t>9-бап</w:t>
      </w:r>
      <w:r>
        <w:rPr>
          <w:rFonts w:ascii="Times New Roman"/>
          <w:b w:val="false"/>
          <w:i w:val="false"/>
          <w:color w:val="000000"/>
          <w:sz w:val="28"/>
        </w:rPr>
        <w:t xml:space="preserve">) деп жарияланған. Декларацияда "өзінің құқықтары мен бостандықтарын жүзеге асыруда әр адам тек басқа адамдардың құқықтары мен бостандықтарын тиісті түрде тану және құрметтеу мақсаты көзделген жағдайда ғана және демократиялық қоғамдағы моральдің, қоғамдық тәртіп пен игіліктің әділетті талаптарын қанағаттандыру мақсаты көзделген жағдайда ғана, заңмен белгіленген шектеуге ұшырауы тиіс" (29-баптың </w:t>
      </w:r>
      <w:r>
        <w:rPr>
          <w:rFonts w:ascii="Times New Roman"/>
          <w:b w:val="false"/>
          <w:i w:val="false"/>
          <w:color w:val="000000"/>
          <w:sz w:val="28"/>
        </w:rPr>
        <w:t>2-тармағы</w:t>
      </w:r>
      <w:r>
        <w:rPr>
          <w:rFonts w:ascii="Times New Roman"/>
          <w:b w:val="false"/>
          <w:i w:val="false"/>
          <w:color w:val="000000"/>
          <w:sz w:val="28"/>
        </w:rPr>
        <w:t>) деп бекітіле отырып, адамның құқықтары мен бостандықтарын заңмен шектеудің шекараларын белгілейді.</w:t>
      </w:r>
    </w:p>
    <w:bookmarkEnd w:id="18"/>
    <w:bookmarkStart w:name="z21" w:id="19"/>
    <w:p>
      <w:pPr>
        <w:spacing w:after="0"/>
        <w:ind w:left="0"/>
        <w:jc w:val="both"/>
      </w:pPr>
      <w:r>
        <w:rPr>
          <w:rFonts w:ascii="Times New Roman"/>
          <w:b w:val="false"/>
          <w:i w:val="false"/>
          <w:color w:val="000000"/>
          <w:sz w:val="28"/>
        </w:rPr>
        <w:t xml:space="preserve">
      БҰҰ Адам құқықтары жөніндегі комитеті (2005 жылғы 28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Азаматтық және саяси құқықтар туралы халықаралық пактіге 2014 жылғы 16 желтоқсандағы, CCPR/C/GC/35 № 35, </w:t>
      </w:r>
      <w:r>
        <w:rPr>
          <w:rFonts w:ascii="Times New Roman"/>
          <w:b w:val="false"/>
          <w:i w:val="false"/>
          <w:color w:val="000000"/>
          <w:sz w:val="28"/>
        </w:rPr>
        <w:t>9-бап</w:t>
      </w:r>
      <w:r>
        <w:rPr>
          <w:rFonts w:ascii="Times New Roman"/>
          <w:b w:val="false"/>
          <w:i w:val="false"/>
          <w:color w:val="000000"/>
          <w:sz w:val="28"/>
        </w:rPr>
        <w:t xml:space="preserve"> (Бостандық және жеке басының өмiрiне қол сұғылмау) жалпы тәртіп ескертуінде: "әрбір адамның бостандыққа және жеке басының өмiрiне қол сұғылмауына құқығы бар" деп көрсетті, бұл ретте "жеке бас бостандығы деп әрекеттердің жалпы еркіндігі емес, адамның нақты оқшаулауға алынған болудан еркіндігі деп түсініледі".</w:t>
      </w:r>
    </w:p>
    <w:bookmarkEnd w:id="19"/>
    <w:bookmarkStart w:name="z22" w:id="20"/>
    <w:p>
      <w:pPr>
        <w:spacing w:after="0"/>
        <w:ind w:left="0"/>
        <w:jc w:val="both"/>
      </w:pPr>
      <w:r>
        <w:rPr>
          <w:rFonts w:ascii="Times New Roman"/>
          <w:b w:val="false"/>
          <w:i w:val="false"/>
          <w:color w:val="000000"/>
          <w:sz w:val="28"/>
        </w:rPr>
        <w:t xml:space="preserve">
      2. Бұлтартпау шараларын қолдану негіздері мен тәртібі ҚПК-нің </w:t>
      </w:r>
      <w:r>
        <w:rPr>
          <w:rFonts w:ascii="Times New Roman"/>
          <w:b w:val="false"/>
          <w:i w:val="false"/>
          <w:color w:val="000000"/>
          <w:sz w:val="28"/>
        </w:rPr>
        <w:t>18-тарауында</w:t>
      </w:r>
      <w:r>
        <w:rPr>
          <w:rFonts w:ascii="Times New Roman"/>
          <w:b w:val="false"/>
          <w:i w:val="false"/>
          <w:color w:val="000000"/>
          <w:sz w:val="28"/>
        </w:rPr>
        <w:t xml:space="preserve"> регламенттелген. Мәселен, ҚПК-нің 136-бабының </w:t>
      </w:r>
      <w:r>
        <w:rPr>
          <w:rFonts w:ascii="Times New Roman"/>
          <w:b w:val="false"/>
          <w:i w:val="false"/>
          <w:color w:val="000000"/>
          <w:sz w:val="28"/>
        </w:rPr>
        <w:t>бірінші бөлігінде</w:t>
      </w:r>
      <w:r>
        <w:rPr>
          <w:rFonts w:ascii="Times New Roman"/>
          <w:b w:val="false"/>
          <w:i w:val="false"/>
          <w:color w:val="000000"/>
          <w:sz w:val="28"/>
        </w:rPr>
        <w:t xml:space="preserve"> "күдікті, айыпталушы қылмыстық қудалау органдарынан немесе соттан жасырынып жүр не iстi объективтi тергеп-тексеруге немесе сотта талқылауға кедергі келтіреді не қылмыстық әрекетпен айналысуды жалғастырады деп пайымдауға жеткiлiктi негiздер болған кезде, сондай-ақ қылмыстық процестi жүргізетін орган үкiмнiң орындалуын қамтамасыз ету үшiн өз өкiлеттiктерi шегiнде осы адамдарға осы Кодекстiң </w:t>
      </w:r>
      <w:r>
        <w:rPr>
          <w:rFonts w:ascii="Times New Roman"/>
          <w:b w:val="false"/>
          <w:i w:val="false"/>
          <w:color w:val="000000"/>
          <w:sz w:val="28"/>
        </w:rPr>
        <w:t>137-бабында</w:t>
      </w:r>
      <w:r>
        <w:rPr>
          <w:rFonts w:ascii="Times New Roman"/>
          <w:b w:val="false"/>
          <w:i w:val="false"/>
          <w:color w:val="000000"/>
          <w:sz w:val="28"/>
        </w:rPr>
        <w:t xml:space="preserve"> көзделген бұлтартпау шараларының бiрiн қолдануға құқылы" деп белгіленген.</w:t>
      </w:r>
    </w:p>
    <w:bookmarkEnd w:id="20"/>
    <w:bookmarkStart w:name="z23" w:id="21"/>
    <w:p>
      <w:pPr>
        <w:spacing w:after="0"/>
        <w:ind w:left="0"/>
        <w:jc w:val="both"/>
      </w:pPr>
      <w:r>
        <w:rPr>
          <w:rFonts w:ascii="Times New Roman"/>
          <w:b w:val="false"/>
          <w:i w:val="false"/>
          <w:color w:val="000000"/>
          <w:sz w:val="28"/>
        </w:rPr>
        <w:t xml:space="preserve">
      Бұлтартпау шараларының түрлері ҚПК-нің 137-бабының </w:t>
      </w:r>
      <w:r>
        <w:rPr>
          <w:rFonts w:ascii="Times New Roman"/>
          <w:b w:val="false"/>
          <w:i w:val="false"/>
          <w:color w:val="000000"/>
          <w:sz w:val="28"/>
        </w:rPr>
        <w:t>бірінші бөлігінде</w:t>
      </w:r>
      <w:r>
        <w:rPr>
          <w:rFonts w:ascii="Times New Roman"/>
          <w:b w:val="false"/>
          <w:i w:val="false"/>
          <w:color w:val="000000"/>
          <w:sz w:val="28"/>
        </w:rPr>
        <w:t xml:space="preserve"> олардың қатаңдығы дәрежесіне қарай жазылған. Үйқамақтың анағұрлым қатаң бұлтарпау шарасы – адамды күзетпен ұстаудың тікелей алдында орналасуы қатаңдығы жеңіл бұлтарпау шараларымен салыстырғандағы шектеулердің анағұрлым кең ауқымын қолдану ықтималдығын алдын ала айқындайды.</w:t>
      </w:r>
    </w:p>
    <w:bookmarkEnd w:id="21"/>
    <w:bookmarkStart w:name="z24" w:id="22"/>
    <w:p>
      <w:pPr>
        <w:spacing w:after="0"/>
        <w:ind w:left="0"/>
        <w:jc w:val="both"/>
      </w:pPr>
      <w:r>
        <w:rPr>
          <w:rFonts w:ascii="Times New Roman"/>
          <w:b w:val="false"/>
          <w:i w:val="false"/>
          <w:color w:val="000000"/>
          <w:sz w:val="28"/>
        </w:rPr>
        <w:t xml:space="preserve">
      Тұтқындалған адамға қолданылатын оқшаулау дәрежесі мен шектеулер жасалған қылмыстың ауырлығына, оның жеке басына, беделіне, тұрақты жұмыс орнының, тұрақты тұрғылықты жерінің бар-жоғына және басқа да мән-жайларға қарай айқындалады (ҚПК-нің </w:t>
      </w:r>
      <w:r>
        <w:rPr>
          <w:rFonts w:ascii="Times New Roman"/>
          <w:b w:val="false"/>
          <w:i w:val="false"/>
          <w:color w:val="000000"/>
          <w:sz w:val="28"/>
        </w:rPr>
        <w:t>138-бабы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Заң шығарушы ҚПК-нің 146-бабының </w:t>
      </w:r>
      <w:r>
        <w:rPr>
          <w:rFonts w:ascii="Times New Roman"/>
          <w:b w:val="false"/>
          <w:i w:val="false"/>
          <w:color w:val="000000"/>
          <w:sz w:val="28"/>
        </w:rPr>
        <w:t>екінші бөлігінде</w:t>
      </w:r>
      <w:r>
        <w:rPr>
          <w:rFonts w:ascii="Times New Roman"/>
          <w:b w:val="false"/>
          <w:i w:val="false"/>
          <w:color w:val="000000"/>
          <w:sz w:val="28"/>
        </w:rPr>
        <w:t xml:space="preserve"> күдіктіге, айыпталушыға, сотталушыға қатысты үйқамақ қолданылған кезде сот олардың тиісінше мінез-құлқын және қоғамнан оқшаулануын қамтамасыз ететін бір немесе бірнеше шектеуді қолдануы мүмкін деп айқындады. Мұндай шаралар өтініш субъектісі дау айтып отырған: барлық уақытта тұрғынжайдан шығуға; 5) тармақта көзделген жағдайларды қоспағанда, телефонмен сөйлесуге, хат-хабар жөнелтуге және байланыс құралдарын пайдалануға; кімді болса да үйінде қабылдауға тыйым салуға (ҚПК-нің 146-бабы екінші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w:t>
      </w:r>
      <w:r>
        <w:rPr>
          <w:rFonts w:ascii="Times New Roman"/>
          <w:b w:val="false"/>
          <w:i w:val="false"/>
          <w:color w:val="000000"/>
          <w:sz w:val="28"/>
        </w:rPr>
        <w:t>) жол беретін нормаларда қамтылған.</w:t>
      </w:r>
    </w:p>
    <w:bookmarkEnd w:id="23"/>
    <w:bookmarkStart w:name="z26" w:id="24"/>
    <w:p>
      <w:pPr>
        <w:spacing w:after="0"/>
        <w:ind w:left="0"/>
        <w:jc w:val="both"/>
      </w:pPr>
      <w:r>
        <w:rPr>
          <w:rFonts w:ascii="Times New Roman"/>
          <w:b w:val="false"/>
          <w:i w:val="false"/>
          <w:color w:val="000000"/>
          <w:sz w:val="28"/>
        </w:rPr>
        <w:t xml:space="preserve">
      Қазақстан Республикасында қолданыстағы құқықтың бір бөлігі болып табылатын, Жоғарғы Соттың "Бұлтартпау шараларын санкциялаудың кейбір мәселелері туралы" 2020 жылғы 24 қаңтардағы </w:t>
      </w:r>
      <w:r>
        <w:rPr>
          <w:rFonts w:ascii="Times New Roman"/>
          <w:b w:val="false"/>
          <w:i w:val="false"/>
          <w:color w:val="000000"/>
          <w:sz w:val="28"/>
        </w:rPr>
        <w:t>№ 1 нормативтік қаулысында</w:t>
      </w:r>
      <w:r>
        <w:rPr>
          <w:rFonts w:ascii="Times New Roman"/>
          <w:b w:val="false"/>
          <w:i w:val="false"/>
          <w:color w:val="000000"/>
          <w:sz w:val="28"/>
        </w:rPr>
        <w:t xml:space="preserve"> мынадай түсіндіру берілген: "үйқамаққа санкция берілген кезде ҚПК-нің 146-бабының </w:t>
      </w:r>
      <w:r>
        <w:rPr>
          <w:rFonts w:ascii="Times New Roman"/>
          <w:b w:val="false"/>
          <w:i w:val="false"/>
          <w:color w:val="000000"/>
          <w:sz w:val="28"/>
        </w:rPr>
        <w:t>екінші бөлігінде</w:t>
      </w:r>
      <w:r>
        <w:rPr>
          <w:rFonts w:ascii="Times New Roman"/>
          <w:b w:val="false"/>
          <w:i w:val="false"/>
          <w:color w:val="000000"/>
          <w:sz w:val="28"/>
        </w:rPr>
        <w:t xml:space="preserve"> көзделген күдіктінің, айыпталушының жүріп-тұру еркіндігін шектеу және тыйым салулар ақылға қонымды шектерде қолданылуға тиіс екенін соттардың ескергені жөн. Шектеулер адамның отбасы мүшелерімен байланыс жасауына, өзінің қорғаушысымен қарым-қатынас жасауына, өмірлік қажетті әрекеттерді жүзеге асыруына, мысалы, медициналық көмек алуға және т. б. кедергі келтірмеуге тиіс".</w:t>
      </w:r>
    </w:p>
    <w:bookmarkEnd w:id="24"/>
    <w:bookmarkStart w:name="z27" w:id="25"/>
    <w:p>
      <w:pPr>
        <w:spacing w:after="0"/>
        <w:ind w:left="0"/>
        <w:jc w:val="both"/>
      </w:pPr>
      <w:r>
        <w:rPr>
          <w:rFonts w:ascii="Times New Roman"/>
          <w:b w:val="false"/>
          <w:i w:val="false"/>
          <w:color w:val="000000"/>
          <w:sz w:val="28"/>
        </w:rPr>
        <w:t xml:space="preserve">
      ҚПК-нің 146-бабының </w:t>
      </w:r>
      <w:r>
        <w:rPr>
          <w:rFonts w:ascii="Times New Roman"/>
          <w:b w:val="false"/>
          <w:i w:val="false"/>
          <w:color w:val="000000"/>
          <w:sz w:val="28"/>
        </w:rPr>
        <w:t>бесінші бөлігіне</w:t>
      </w:r>
      <w:r>
        <w:rPr>
          <w:rFonts w:ascii="Times New Roman"/>
          <w:b w:val="false"/>
          <w:i w:val="false"/>
          <w:color w:val="000000"/>
          <w:sz w:val="28"/>
        </w:rPr>
        <w:t xml:space="preserve"> сәйкес айқындалған және сотқа дейінгі тергеп-тексеруді жүзеге асыратын мемлекеттік органдар басшыларының бірлескен бұйрығымен бекітілген (Қазақстан Республикасының Әділет министрлігінде 2014 жылғы 22 қыркүйекте № 9741 нөмірімен тіркелген) Үйқамақ түріндегі бұлтартпау шарасын орындау қағидаларында белгіленген шектеулердің сақталуына қадағалауды жүзеге асыратын орган қызметкері "күдіктіні, айыпталушыны, сотталушыны тыйым салынған уақытта, атап айтқанда, тергеушіден, анықтаушыдан, прокурордан шақырту, сот шақыртуын алған кезде; тергеушінің, анықтаушының, прокурордың немесе соттың рұқсаты бойынша кеткен кезде; сырқаттанғанда, табиғи зілзала болғанда тұрғын үйді қалдыру ойы туралы кезекші бөлімге ... хабарлау қажеттігі туралы жазбаша түрде ескертеді" (18-тармақтың </w:t>
      </w:r>
      <w:r>
        <w:rPr>
          <w:rFonts w:ascii="Times New Roman"/>
          <w:b w:val="false"/>
          <w:i w:val="false"/>
          <w:color w:val="000000"/>
          <w:sz w:val="28"/>
        </w:rPr>
        <w:t>2) тармақшасы</w:t>
      </w:r>
      <w:r>
        <w:rPr>
          <w:rFonts w:ascii="Times New Roman"/>
          <w:b w:val="false"/>
          <w:i w:val="false"/>
          <w:color w:val="000000"/>
          <w:sz w:val="28"/>
        </w:rPr>
        <w:t>) деп нақтыланады. Осылайша тұтқындалған адамға тергеу іс-қимылдарына және сот отырысына қатысу үшін, сондай-ақ шұғыл жағдайларда тыйым салынған уақытта тұрғын үйді қалдыру мүмкіндігі беріледі.</w:t>
      </w:r>
    </w:p>
    <w:bookmarkEnd w:id="25"/>
    <w:bookmarkStart w:name="z28" w:id="26"/>
    <w:p>
      <w:pPr>
        <w:spacing w:after="0"/>
        <w:ind w:left="0"/>
        <w:jc w:val="both"/>
      </w:pPr>
      <w:r>
        <w:rPr>
          <w:rFonts w:ascii="Times New Roman"/>
          <w:b w:val="false"/>
          <w:i w:val="false"/>
          <w:color w:val="000000"/>
          <w:sz w:val="28"/>
        </w:rPr>
        <w:t xml:space="preserve">
      3. Өтініш субъектісі көрсеткен ҚПК-нің 146-бабы </w:t>
      </w:r>
      <w:r>
        <w:rPr>
          <w:rFonts w:ascii="Times New Roman"/>
          <w:b w:val="false"/>
          <w:i w:val="false"/>
          <w:color w:val="000000"/>
          <w:sz w:val="28"/>
        </w:rPr>
        <w:t>екінші бөлігінің</w:t>
      </w:r>
      <w:r>
        <w:rPr>
          <w:rFonts w:ascii="Times New Roman"/>
          <w:b w:val="false"/>
          <w:i w:val="false"/>
          <w:color w:val="000000"/>
          <w:sz w:val="28"/>
        </w:rPr>
        <w:t xml:space="preserve"> жекелеген ережелерінің Негізгі Заңға сәйкестігі туралы мәселені қараған кезде Конституциялық Сот үйқамақ қатаң бұлтартпау шараларының біріне жатқызылады және "күдіктіні, айыпталушыны күзетпен ұстамай, бірақ шектеулер қолданыла отырып, оларды қоғамнан оқшаулауды білдіреді" (ҚПК-нің 146-бабының </w:t>
      </w:r>
      <w:r>
        <w:rPr>
          <w:rFonts w:ascii="Times New Roman"/>
          <w:b w:val="false"/>
          <w:i w:val="false"/>
          <w:color w:val="000000"/>
          <w:sz w:val="28"/>
        </w:rPr>
        <w:t>бірінші бөлігі</w:t>
      </w:r>
      <w:r>
        <w:rPr>
          <w:rFonts w:ascii="Times New Roman"/>
          <w:b w:val="false"/>
          <w:i w:val="false"/>
          <w:color w:val="000000"/>
          <w:sz w:val="28"/>
        </w:rPr>
        <w:t>) дегенді негізге алады.</w:t>
      </w:r>
    </w:p>
    <w:bookmarkEnd w:id="26"/>
    <w:bookmarkStart w:name="z29" w:id="27"/>
    <w:p>
      <w:pPr>
        <w:spacing w:after="0"/>
        <w:ind w:left="0"/>
        <w:jc w:val="both"/>
      </w:pPr>
      <w:r>
        <w:rPr>
          <w:rFonts w:ascii="Times New Roman"/>
          <w:b w:val="false"/>
          <w:i w:val="false"/>
          <w:color w:val="000000"/>
          <w:sz w:val="28"/>
        </w:rPr>
        <w:t xml:space="preserve">
      Заң шығарушы қоғамнан оқшаулауды қамтамасыз ететін шектеу шараларын ескере отырып, 2014 жылғы 3 шілдедегі Қазақстан Республикасы Қылмыстық кодексінің 62-бабының </w:t>
      </w:r>
      <w:r>
        <w:rPr>
          <w:rFonts w:ascii="Times New Roman"/>
          <w:b w:val="false"/>
          <w:i w:val="false"/>
          <w:color w:val="000000"/>
          <w:sz w:val="28"/>
        </w:rPr>
        <w:t>төртінші бөлігінде</w:t>
      </w:r>
      <w:r>
        <w:rPr>
          <w:rFonts w:ascii="Times New Roman"/>
          <w:b w:val="false"/>
          <w:i w:val="false"/>
          <w:color w:val="000000"/>
          <w:sz w:val="28"/>
        </w:rPr>
        <w:t xml:space="preserve"> үкiм заңды күшiне енгенге дейiн үйқамақта ұстау уақыты бас бостандығынан айыру, бас бостандығын шектеу, қамаққа алу түрiндегі жаза мерзіміне бiр күнге екi күн есебімен есептеледі деп көздеген.</w:t>
      </w:r>
    </w:p>
    <w:bookmarkEnd w:id="27"/>
    <w:bookmarkStart w:name="z30" w:id="28"/>
    <w:p>
      <w:pPr>
        <w:spacing w:after="0"/>
        <w:ind w:left="0"/>
        <w:jc w:val="both"/>
      </w:pPr>
      <w:r>
        <w:rPr>
          <w:rFonts w:ascii="Times New Roman"/>
          <w:b w:val="false"/>
          <w:i w:val="false"/>
          <w:color w:val="000000"/>
          <w:sz w:val="28"/>
        </w:rPr>
        <w:t xml:space="preserve">
      Үйқамақ кезіндегі шектеу шаралары күдіктіні, айыпталушыны қоғамнан оқшаулаудың қажетті дәрежесін қамтамасыз етуге бағытталған. Бұл болжалды шаралар анағұрлым жұмсақ бұлтартпау шараларын – ешқайда кетпеу және тиісті мінез-құлық туралы қолхат, жеке кепiлгерлік, әскери қызметшiнi әскери бөлiм қолбасшылығының байқауда ұстауына беру және басқалары қолданылған кезге қарағанда анағұрлым қатаң болуы мүмкін. </w:t>
      </w:r>
    </w:p>
    <w:bookmarkEnd w:id="28"/>
    <w:bookmarkStart w:name="z31" w:id="2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2-тарауы</w:t>
      </w:r>
      <w:r>
        <w:rPr>
          <w:rFonts w:ascii="Times New Roman"/>
          <w:b w:val="false"/>
          <w:i w:val="false"/>
          <w:color w:val="000000"/>
          <w:sz w:val="28"/>
        </w:rPr>
        <w:t xml:space="preserve"> қылмыстық заңды дұрыс қолдану, адамдарды, қоғамды және мемлекетті қылмыстық құқық бұзушылықтардан қорғау қажеттігін (</w:t>
      </w:r>
      <w:r>
        <w:rPr>
          <w:rFonts w:ascii="Times New Roman"/>
          <w:b w:val="false"/>
          <w:i w:val="false"/>
          <w:color w:val="000000"/>
          <w:sz w:val="28"/>
        </w:rPr>
        <w:t>8-бап</w:t>
      </w:r>
      <w:r>
        <w:rPr>
          <w:rFonts w:ascii="Times New Roman"/>
          <w:b w:val="false"/>
          <w:i w:val="false"/>
          <w:color w:val="000000"/>
          <w:sz w:val="28"/>
        </w:rPr>
        <w:t>), соттың, прокурордың, тергеушінің, анықтау органының және анықтаушының қылмыстық істер бойынша іс жүргізу кезінде Қазақстан Республикасының Конституциясы, ҚПК және өзге де нормативтік құқықтық актілер талаптарын дәлме-дәл сақтау міндетін (</w:t>
      </w:r>
      <w:r>
        <w:rPr>
          <w:rFonts w:ascii="Times New Roman"/>
          <w:b w:val="false"/>
          <w:i w:val="false"/>
          <w:color w:val="000000"/>
          <w:sz w:val="28"/>
        </w:rPr>
        <w:t>10-бап</w:t>
      </w:r>
      <w:r>
        <w:rPr>
          <w:rFonts w:ascii="Times New Roman"/>
          <w:b w:val="false"/>
          <w:i w:val="false"/>
          <w:color w:val="000000"/>
          <w:sz w:val="28"/>
        </w:rPr>
        <w:t>) атап өте отырып, қылмыстық процесс міндеттері мен қағидаттарын ашып көрсетеді.</w:t>
      </w:r>
    </w:p>
    <w:bookmarkEnd w:id="29"/>
    <w:bookmarkStart w:name="z32" w:id="30"/>
    <w:p>
      <w:pPr>
        <w:spacing w:after="0"/>
        <w:ind w:left="0"/>
        <w:jc w:val="both"/>
      </w:pPr>
      <w:r>
        <w:rPr>
          <w:rFonts w:ascii="Times New Roman"/>
          <w:b w:val="false"/>
          <w:i w:val="false"/>
          <w:color w:val="000000"/>
          <w:sz w:val="28"/>
        </w:rPr>
        <w:t>
      ҚПК-нің осы тарауында адамның және азаматтың құқықтары мен бостандықтарын сот арқылы қорғау (</w:t>
      </w:r>
      <w:r>
        <w:rPr>
          <w:rFonts w:ascii="Times New Roman"/>
          <w:b w:val="false"/>
          <w:i w:val="false"/>
          <w:color w:val="000000"/>
          <w:sz w:val="28"/>
        </w:rPr>
        <w:t>12-бап</w:t>
      </w:r>
      <w:r>
        <w:rPr>
          <w:rFonts w:ascii="Times New Roman"/>
          <w:b w:val="false"/>
          <w:i w:val="false"/>
          <w:color w:val="000000"/>
          <w:sz w:val="28"/>
        </w:rPr>
        <w:t>), жеке бастың абыройы мен қадiр-қасиетiн құрметтеу (</w:t>
      </w:r>
      <w:r>
        <w:rPr>
          <w:rFonts w:ascii="Times New Roman"/>
          <w:b w:val="false"/>
          <w:i w:val="false"/>
          <w:color w:val="000000"/>
          <w:sz w:val="28"/>
        </w:rPr>
        <w:t>13-бап</w:t>
      </w:r>
      <w:r>
        <w:rPr>
          <w:rFonts w:ascii="Times New Roman"/>
          <w:b w:val="false"/>
          <w:i w:val="false"/>
          <w:color w:val="000000"/>
          <w:sz w:val="28"/>
        </w:rPr>
        <w:t>), жеке басқа қолсұғылмаушылық (</w:t>
      </w:r>
      <w:r>
        <w:rPr>
          <w:rFonts w:ascii="Times New Roman"/>
          <w:b w:val="false"/>
          <w:i w:val="false"/>
          <w:color w:val="000000"/>
          <w:sz w:val="28"/>
        </w:rPr>
        <w:t>14-бап</w:t>
      </w:r>
      <w:r>
        <w:rPr>
          <w:rFonts w:ascii="Times New Roman"/>
          <w:b w:val="false"/>
          <w:i w:val="false"/>
          <w:color w:val="000000"/>
          <w:sz w:val="28"/>
        </w:rPr>
        <w:t>) және тағы басқалар туралы конституциялық тұрғыдан танылған нормалардың сақталу қажеттігі жөнінде ережелер қамтылады.</w:t>
      </w:r>
    </w:p>
    <w:bookmarkEnd w:id="30"/>
    <w:bookmarkStart w:name="z33" w:id="31"/>
    <w:p>
      <w:pPr>
        <w:spacing w:after="0"/>
        <w:ind w:left="0"/>
        <w:jc w:val="both"/>
      </w:pPr>
      <w:r>
        <w:rPr>
          <w:rFonts w:ascii="Times New Roman"/>
          <w:b w:val="false"/>
          <w:i w:val="false"/>
          <w:color w:val="000000"/>
          <w:sz w:val="28"/>
        </w:rPr>
        <w:t xml:space="preserve">
      Үйқамақ жағдайларында Конституцияның 13-бабының </w:t>
      </w:r>
      <w:r>
        <w:rPr>
          <w:rFonts w:ascii="Times New Roman"/>
          <w:b w:val="false"/>
          <w:i w:val="false"/>
          <w:color w:val="000000"/>
          <w:sz w:val="28"/>
        </w:rPr>
        <w:t>3-тармағында</w:t>
      </w:r>
      <w:r>
        <w:rPr>
          <w:rFonts w:ascii="Times New Roman"/>
          <w:b w:val="false"/>
          <w:i w:val="false"/>
          <w:color w:val="000000"/>
          <w:sz w:val="28"/>
        </w:rPr>
        <w:t xml:space="preserve"> бекітілген құқық тиісті адамның білікті заңгерлердің кәсіби көмегін пайдалану мүмкіндігін көздейді. Бұл Негізгі Заңда бекітілген сот арқылы қорғалу құқығын және сот төрелігі қағидаттарын іске асырумен тығыз байланысты.</w:t>
      </w:r>
    </w:p>
    <w:bookmarkEnd w:id="31"/>
    <w:bookmarkStart w:name="z34" w:id="32"/>
    <w:p>
      <w:pPr>
        <w:spacing w:after="0"/>
        <w:ind w:left="0"/>
        <w:jc w:val="both"/>
      </w:pPr>
      <w:r>
        <w:rPr>
          <w:rFonts w:ascii="Times New Roman"/>
          <w:b w:val="false"/>
          <w:i w:val="false"/>
          <w:color w:val="000000"/>
          <w:sz w:val="28"/>
        </w:rPr>
        <w:t xml:space="preserve">
      Конституция адвокаттарға жеке тұлғаларға да, заңды тұлғаларға да – білікті заң көмегін көрсету жөніндегі, ал мемлекетке әркімнің осындай көмекке конституциялық құқығын қамтамасыз ету жөніндегі ерекше міндетті жүктейді (Қазақстан Республикасы Конституциялық Кеңесінің 1999 жылғы 2 шілдедегі № 12/2, 2009 жылғы 20 тамыздағы </w:t>
      </w:r>
      <w:r>
        <w:rPr>
          <w:rFonts w:ascii="Times New Roman"/>
          <w:b w:val="false"/>
          <w:i w:val="false"/>
          <w:color w:val="000000"/>
          <w:sz w:val="28"/>
        </w:rPr>
        <w:t>№ 5</w:t>
      </w:r>
      <w:r>
        <w:rPr>
          <w:rFonts w:ascii="Times New Roman"/>
          <w:b w:val="false"/>
          <w:i w:val="false"/>
          <w:color w:val="000000"/>
          <w:sz w:val="28"/>
        </w:rPr>
        <w:t xml:space="preserve"> және 2021 жылғы 4 маусымдағы </w:t>
      </w:r>
      <w:r>
        <w:rPr>
          <w:rFonts w:ascii="Times New Roman"/>
          <w:b w:val="false"/>
          <w:i w:val="false"/>
          <w:color w:val="000000"/>
          <w:sz w:val="28"/>
        </w:rPr>
        <w:t>№ 1 нормативтік қаулылары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4. Конституциялық Сот қылмыстық сот ісін жүргізуде үйқамақ мақсаттарына қол жеткізу арасында – қылмыстық сот төрелігінің жария-құқықтық мүдделері мен осы бұлтарпау шарасына тартылған адамдардың конституциялық құқықтарын, сондай-ақ заңды мүдделерін қорғау арасында жеке адамның қалыпты тыныс-тіршілігі үшін айыруға болмайтын, бірінші кезектегі қажеттіліктерін қамтамасыз етуге бағытталған ақылға қонымды теңгерім сақталуға тиіс деп есептейді.</w:t>
      </w:r>
    </w:p>
    <w:bookmarkEnd w:id="33"/>
    <w:bookmarkStart w:name="z36" w:id="34"/>
    <w:p>
      <w:pPr>
        <w:spacing w:after="0"/>
        <w:ind w:left="0"/>
        <w:jc w:val="both"/>
      </w:pPr>
      <w:r>
        <w:rPr>
          <w:rFonts w:ascii="Times New Roman"/>
          <w:b w:val="false"/>
          <w:i w:val="false"/>
          <w:color w:val="000000"/>
          <w:sz w:val="28"/>
        </w:rPr>
        <w:t>
      Кез келген бұлтартпау шарасын қолдану күдіктінің (айыпталушының, сотталушының) және қорғаушының ҚПК-де бекітілген құқықтарын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70-баптар</w:t>
      </w:r>
      <w:r>
        <w:rPr>
          <w:rFonts w:ascii="Times New Roman"/>
          <w:b w:val="false"/>
          <w:i w:val="false"/>
          <w:color w:val="000000"/>
          <w:sz w:val="28"/>
        </w:rPr>
        <w:t>) бұзуға жағдай жасамауға тиіс.</w:t>
      </w:r>
    </w:p>
    <w:bookmarkEnd w:id="34"/>
    <w:bookmarkStart w:name="z37" w:id="35"/>
    <w:p>
      <w:pPr>
        <w:spacing w:after="0"/>
        <w:ind w:left="0"/>
        <w:jc w:val="both"/>
      </w:pPr>
      <w:r>
        <w:rPr>
          <w:rFonts w:ascii="Times New Roman"/>
          <w:b w:val="false"/>
          <w:i w:val="false"/>
          <w:color w:val="000000"/>
          <w:sz w:val="28"/>
        </w:rPr>
        <w:t xml:space="preserve">
      Өтініш субъектісі дау айтып отырған </w:t>
      </w:r>
      <w:r>
        <w:rPr>
          <w:rFonts w:ascii="Times New Roman"/>
          <w:b w:val="false"/>
          <w:i w:val="false"/>
          <w:color w:val="000000"/>
          <w:sz w:val="28"/>
        </w:rPr>
        <w:t>ҚПК-нің</w:t>
      </w:r>
      <w:r>
        <w:rPr>
          <w:rFonts w:ascii="Times New Roman"/>
          <w:b w:val="false"/>
          <w:i w:val="false"/>
          <w:color w:val="000000"/>
          <w:sz w:val="28"/>
        </w:rPr>
        <w:t xml:space="preserve"> ережелері өз арасында не үйқамақтағы адамдарға қатысты қолданылатын өзге де шектеулермен жинақтай келгенде құқық қолдану практикасында оларды конституциялық құқықтарынан айыруға алып келмеуге тиіс. Мұндай шектеулер адамды қоғамнан оқшаулауды қамтамасыз ете отырып, оның өмірі мен денсаулығына төнетін қатер тәуекелін болғызбауға тиіс. </w:t>
      </w:r>
    </w:p>
    <w:bookmarkEnd w:id="35"/>
    <w:bookmarkStart w:name="z38" w:id="36"/>
    <w:p>
      <w:pPr>
        <w:spacing w:after="0"/>
        <w:ind w:left="0"/>
        <w:jc w:val="both"/>
      </w:pPr>
      <w:r>
        <w:rPr>
          <w:rFonts w:ascii="Times New Roman"/>
          <w:b w:val="false"/>
          <w:i w:val="false"/>
          <w:color w:val="000000"/>
          <w:sz w:val="28"/>
        </w:rPr>
        <w:t xml:space="preserve">
      ҚПК-ден басқа, өзге нормативтік құқықтық актілерде аталған мәселелерді регламенттеу тұтастай алғанда үйқамақ қолданылған адамдардың конституциялық құқықтарының сақталуын қамтамасыз етеді. Алайда, бұл бұлтартпау шарасы адамның бірқатар конституциялық құқықтары мен бостандықтарының мәнін қозғайды, осыған байланысты осындай ережелер заңнамалық деңгейде бекітуді талап етеді. </w:t>
      </w:r>
    </w:p>
    <w:bookmarkEnd w:id="36"/>
    <w:bookmarkStart w:name="z39" w:id="37"/>
    <w:p>
      <w:pPr>
        <w:spacing w:after="0"/>
        <w:ind w:left="0"/>
        <w:jc w:val="both"/>
      </w:pPr>
      <w:r>
        <w:rPr>
          <w:rFonts w:ascii="Times New Roman"/>
          <w:b w:val="false"/>
          <w:i w:val="false"/>
          <w:color w:val="000000"/>
          <w:sz w:val="28"/>
        </w:rPr>
        <w:t>
      Заң шығарушы заңдарды қабылдаған кезде адамның және азаматтың құқықтары мен бостандықтарының мәнін бұрмаламай және Конституцияның белгілі бір нормаларына сәйкес келмейтін шектеулерді енгізбей, оларды шектеудің жол берілетін конституциялық шегін негізге алуға міндетті.</w:t>
      </w:r>
    </w:p>
    <w:bookmarkEnd w:id="37"/>
    <w:bookmarkStart w:name="z40" w:id="38"/>
    <w:p>
      <w:pPr>
        <w:spacing w:after="0"/>
        <w:ind w:left="0"/>
        <w:jc w:val="both"/>
      </w:pPr>
      <w:r>
        <w:rPr>
          <w:rFonts w:ascii="Times New Roman"/>
          <w:b w:val="false"/>
          <w:i w:val="false"/>
          <w:color w:val="000000"/>
          <w:sz w:val="28"/>
        </w:rPr>
        <w:t xml:space="preserve">
      Осыған байланысты, ҚПК-нің 146-бабының </w:t>
      </w:r>
      <w:r>
        <w:rPr>
          <w:rFonts w:ascii="Times New Roman"/>
          <w:b w:val="false"/>
          <w:i w:val="false"/>
          <w:color w:val="000000"/>
          <w:sz w:val="28"/>
        </w:rPr>
        <w:t>екінші бөлігінде</w:t>
      </w:r>
      <w:r>
        <w:rPr>
          <w:rFonts w:ascii="Times New Roman"/>
          <w:b w:val="false"/>
          <w:i w:val="false"/>
          <w:color w:val="000000"/>
          <w:sz w:val="28"/>
        </w:rPr>
        <w:t xml:space="preserve"> көзделген шектеулерді Конституцияның көрсетілген нормаларымен, қылмыстық процесс қағидаттарымен және қылмыстық сот ісін жүргізуге қатысушылардың құқықтарын регламенттейтін ҚПК-нің өзге де ережелерімен жүйелі түрде тұтас қараған жөн. </w:t>
      </w:r>
    </w:p>
    <w:bookmarkEnd w:id="38"/>
    <w:bookmarkStart w:name="z41" w:id="39"/>
    <w:p>
      <w:pPr>
        <w:spacing w:after="0"/>
        <w:ind w:left="0"/>
        <w:jc w:val="both"/>
      </w:pPr>
      <w:r>
        <w:rPr>
          <w:rFonts w:ascii="Times New Roman"/>
          <w:b w:val="false"/>
          <w:i w:val="false"/>
          <w:color w:val="000000"/>
          <w:sz w:val="28"/>
        </w:rPr>
        <w:t xml:space="preserve">
      Конституциялық Сот ҚПК-нің дау айтылып отырған ережелеріне осылайша түсіндірме берілген кезде олар сотқа дейінгі тергеп-тексеруді жүзеге асыру мақсаттарымен және міндеттерімен байланысты емес құқықтар мен бостандықтарды сот арқылы қорғау құқығын қоса алғанда, адамның конституциялық құқықтарын толық шектеуге немесе олардан айыруға жол бермейді деп есептейді. </w:t>
      </w:r>
    </w:p>
    <w:bookmarkEnd w:id="39"/>
    <w:bookmarkStart w:name="z42" w:id="40"/>
    <w:p>
      <w:pPr>
        <w:spacing w:after="0"/>
        <w:ind w:left="0"/>
        <w:jc w:val="both"/>
      </w:pPr>
      <w:r>
        <w:rPr>
          <w:rFonts w:ascii="Times New Roman"/>
          <w:b w:val="false"/>
          <w:i w:val="false"/>
          <w:color w:val="000000"/>
          <w:sz w:val="28"/>
        </w:rPr>
        <w:t xml:space="preserve">
      Осылайша, ҚПК-нің 146-бабы екінші бөлігі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тармақтарының</w:t>
      </w:r>
      <w:r>
        <w:rPr>
          <w:rFonts w:ascii="Times New Roman"/>
          <w:b w:val="false"/>
          <w:i w:val="false"/>
          <w:color w:val="000000"/>
          <w:sz w:val="28"/>
        </w:rPr>
        <w:t xml:space="preserve"> ережелері Қазақстан Республикасының Конституциясына сәйкес келеді. </w:t>
      </w:r>
    </w:p>
    <w:bookmarkEnd w:id="40"/>
    <w:bookmarkStart w:name="z43" w:id="41"/>
    <w:p>
      <w:pPr>
        <w:spacing w:after="0"/>
        <w:ind w:left="0"/>
        <w:jc w:val="both"/>
      </w:pPr>
      <w:r>
        <w:rPr>
          <w:rFonts w:ascii="Times New Roman"/>
          <w:b w:val="false"/>
          <w:i w:val="false"/>
          <w:color w:val="000000"/>
          <w:sz w:val="28"/>
        </w:rPr>
        <w:t xml:space="preserve">
      Заңдардың және өзге де құқықтық актілердің конституциялылығын тексеру туралы өтінішті қарау қорытындысы бойынша Конституциялық Сот заңды немесе өзге де құқықтық актіні не олардың жекелеген ережелерін Конституциялық Сот берген түсіндірмеде Қазақстан Республикасының Конституциясына сәйкес келеді деп тануға құқылы ("Қазақстан Республикасының Конституциялық Соты туралы" 2022 жылғы 5 қарашадағы Қазақстан Республикасы Конституциялық заңының (бұдан әрі – Конституциялық заң) 57-бабы 2-тармағының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xml:space="preserve">
      Егер Конституциялық Соттың шешімінен құқықтық реттеудегі олқылықтар мен қайшылықтарды жою жөнінде заңнамалық және өзге де шаралар қолдану қажеттілігі туындаса, уәкілетті мемлекеттік органдар, егер Конституциялық Сот өзгеше мерзім белгілемесе, Конституциялық Соттың шешімі жарияланғаннан кейін алты айдан кешіктірмей тиісті заң жобасын Қазақстан Республикасы Парламентінің Мәжілісіне енгізуді, өзге де құқықтық актілер қабылдауды қамтамасыз етеді (Конституциялық заңның 64-бабының </w:t>
      </w:r>
      <w:r>
        <w:rPr>
          <w:rFonts w:ascii="Times New Roman"/>
          <w:b w:val="false"/>
          <w:i w:val="false"/>
          <w:color w:val="000000"/>
          <w:sz w:val="28"/>
        </w:rPr>
        <w:t>4-тармағы</w:t>
      </w:r>
      <w:r>
        <w:rPr>
          <w:rFonts w:ascii="Times New Roman"/>
          <w:b w:val="false"/>
          <w:i w:val="false"/>
          <w:color w:val="000000"/>
          <w:sz w:val="28"/>
        </w:rPr>
        <w:t>).</w:t>
      </w:r>
    </w:p>
    <w:bookmarkEnd w:id="42"/>
    <w:bookmarkStart w:name="z45" w:id="43"/>
    <w:p>
      <w:pPr>
        <w:spacing w:after="0"/>
        <w:ind w:left="0"/>
        <w:jc w:val="both"/>
      </w:pPr>
      <w:r>
        <w:rPr>
          <w:rFonts w:ascii="Times New Roman"/>
          <w:b w:val="false"/>
          <w:i w:val="false"/>
          <w:color w:val="000000"/>
          <w:sz w:val="28"/>
        </w:rPr>
        <w:t xml:space="preserve">
      Конституциялық Сот адамдарды үйқамақта ұстау бөлігінде </w:t>
      </w:r>
      <w:r>
        <w:rPr>
          <w:rFonts w:ascii="Times New Roman"/>
          <w:b w:val="false"/>
          <w:i w:val="false"/>
          <w:color w:val="000000"/>
          <w:sz w:val="28"/>
        </w:rPr>
        <w:t>ҚПК-нің</w:t>
      </w:r>
      <w:r>
        <w:rPr>
          <w:rFonts w:ascii="Times New Roman"/>
          <w:b w:val="false"/>
          <w:i w:val="false"/>
          <w:color w:val="000000"/>
          <w:sz w:val="28"/>
        </w:rPr>
        <w:t xml:space="preserve"> нормалары жеткілікті дәрежеде анық тұжырымдалуға және заң ережелерін өзінше интерпретациялау мүмкіндігіне жол бермейтін түсінікті және дәлелденген өлшемшарттарға негізделуге тиіс деп атап өтеді.</w:t>
      </w:r>
    </w:p>
    <w:bookmarkEnd w:id="43"/>
    <w:bookmarkStart w:name="z46" w:id="44"/>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Конституциялық заңның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өтініш нысанасына қатысты Қазақстан Республикасының Конституциялық Соты</w:t>
      </w:r>
    </w:p>
    <w:bookmarkEnd w:id="44"/>
    <w:bookmarkStart w:name="z47" w:id="45"/>
    <w:p>
      <w:pPr>
        <w:spacing w:after="0"/>
        <w:ind w:left="0"/>
        <w:jc w:val="left"/>
      </w:pPr>
      <w:r>
        <w:rPr>
          <w:rFonts w:ascii="Times New Roman"/>
          <w:b/>
          <w:i w:val="false"/>
          <w:color w:val="000000"/>
        </w:rPr>
        <w:t xml:space="preserve"> қаулы етеді:</w:t>
      </w:r>
    </w:p>
    <w:bookmarkEnd w:id="45"/>
    <w:bookmarkStart w:name="z48" w:id="46"/>
    <w:p>
      <w:pPr>
        <w:spacing w:after="0"/>
        <w:ind w:left="0"/>
        <w:jc w:val="both"/>
      </w:pPr>
      <w:r>
        <w:rPr>
          <w:rFonts w:ascii="Times New Roman"/>
          <w:b w:val="false"/>
          <w:i w:val="false"/>
          <w:color w:val="000000"/>
          <w:sz w:val="28"/>
        </w:rPr>
        <w:t xml:space="preserve">
      1. Қазақстан Республикасы Қылмыстық-процестік кодексінің 146-бабы екінші бөлігі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тармақтарының</w:t>
      </w:r>
      <w:r>
        <w:rPr>
          <w:rFonts w:ascii="Times New Roman"/>
          <w:b w:val="false"/>
          <w:i w:val="false"/>
          <w:color w:val="000000"/>
          <w:sz w:val="28"/>
        </w:rPr>
        <w:t xml:space="preserve"> ережелері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46"/>
    <w:bookmarkStart w:name="z49" w:id="47"/>
    <w:p>
      <w:pPr>
        <w:spacing w:after="0"/>
        <w:ind w:left="0"/>
        <w:jc w:val="both"/>
      </w:pPr>
      <w:r>
        <w:rPr>
          <w:rFonts w:ascii="Times New Roman"/>
          <w:b w:val="false"/>
          <w:i w:val="false"/>
          <w:color w:val="000000"/>
          <w:sz w:val="28"/>
        </w:rPr>
        <w:t xml:space="preserve">
      үйқамақ кезінде көзделген, соттар жеке не тұтастай қолданатын шектеулер тұтқындалған адамның және оның қорғаушысының өмір сүру және денсаулығын сақтау, құқық субъектісі ретінде танылу, өзінің құқықтары мен бостандықтарын заңға қайшы келмейтін барлық тәсілдермен қорғау, сот арқылы қорғалу және білікті заң көмегін алу құқықтарын қоса алғанда,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кепілдік берілген құқықтарының, сондай-ақ олардан туындайтын, Қазақстан Республикасы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бекітілген процестік құқықтарының сақталуын қамтамасыз етуге тиіс.</w:t>
      </w:r>
    </w:p>
    <w:bookmarkEnd w:id="47"/>
    <w:bookmarkStart w:name="z50" w:id="48"/>
    <w:p>
      <w:pPr>
        <w:spacing w:after="0"/>
        <w:ind w:left="0"/>
        <w:jc w:val="both"/>
      </w:pPr>
      <w:r>
        <w:rPr>
          <w:rFonts w:ascii="Times New Roman"/>
          <w:b w:val="false"/>
          <w:i w:val="false"/>
          <w:color w:val="000000"/>
          <w:sz w:val="28"/>
        </w:rPr>
        <w:t xml:space="preserve">
      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Республикасының </w:t>
      </w:r>
      <w:r>
        <w:rPr>
          <w:rFonts w:ascii="Times New Roman"/>
          <w:b w:val="false"/>
          <w:i w:val="false"/>
          <w:color w:val="000000"/>
          <w:sz w:val="28"/>
        </w:rPr>
        <w:t>Қылмыстық-процестік кодексін</w:t>
      </w:r>
      <w:r>
        <w:rPr>
          <w:rFonts w:ascii="Times New Roman"/>
          <w:b w:val="false"/>
          <w:i w:val="false"/>
          <w:color w:val="000000"/>
          <w:sz w:val="28"/>
        </w:rPr>
        <w:t xml:space="preserve"> Қазақстан Республикасы Конституциялық Сотының осы нормативтік қаулыда жазылған құқықтық ұстанымдарына сәйкес келтіруге бағытталған заң жобасын енгізсін.</w:t>
      </w:r>
    </w:p>
    <w:bookmarkEnd w:id="48"/>
    <w:bookmarkStart w:name="z51" w:id="49"/>
    <w:p>
      <w:pPr>
        <w:spacing w:after="0"/>
        <w:ind w:left="0"/>
        <w:jc w:val="both"/>
      </w:pPr>
      <w:r>
        <w:rPr>
          <w:rFonts w:ascii="Times New Roman"/>
          <w:b w:val="false"/>
          <w:i w:val="false"/>
          <w:color w:val="000000"/>
          <w:sz w:val="28"/>
        </w:rPr>
        <w:t>
      Қолданылған шаралар туралы көрсетілген мерзімде Қазақстан Республикасының Конституциялық Сотына ақпарат берсін.</w:t>
      </w:r>
    </w:p>
    <w:bookmarkEnd w:id="49"/>
    <w:bookmarkStart w:name="z52" w:id="50"/>
    <w:p>
      <w:pPr>
        <w:spacing w:after="0"/>
        <w:ind w:left="0"/>
        <w:jc w:val="both"/>
      </w:pPr>
      <w:r>
        <w:rPr>
          <w:rFonts w:ascii="Times New Roman"/>
          <w:b w:val="false"/>
          <w:i w:val="false"/>
          <w:color w:val="000000"/>
          <w:sz w:val="28"/>
        </w:rPr>
        <w:t xml:space="preserve">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 </w:t>
      </w:r>
    </w:p>
    <w:bookmarkEnd w:id="50"/>
    <w:bookmarkStart w:name="z53" w:id="51"/>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