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77a3" w14:textId="92b7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 2015 жылғы 18 қарашадағы Қазақстан Республикасы Заңының 13-бабының, 2014 жылғы 5 шілдедегі Қазақстан Республикасы Әкімшілік құқық бұзушылық туралы кодексінің 154-бабының Қазақстан Республикасы Конституциясының 26-бабының 4-тармағына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13 маусымдағы № 19-НҚ нормативтік қаулысы.</w:t>
      </w:r>
    </w:p>
    <w:p>
      <w:pPr>
        <w:spacing w:after="0"/>
        <w:ind w:left="0"/>
        <w:jc w:val="both"/>
      </w:pPr>
      <w:bookmarkStart w:name="z5"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0"/>
    <w:bookmarkStart w:name="z6" w:id="1"/>
    <w:p>
      <w:pPr>
        <w:spacing w:after="0"/>
        <w:ind w:left="0"/>
        <w:jc w:val="both"/>
      </w:pPr>
      <w:r>
        <w:rPr>
          <w:rFonts w:ascii="Times New Roman"/>
          <w:b w:val="false"/>
          <w:i w:val="false"/>
          <w:color w:val="000000"/>
          <w:sz w:val="28"/>
        </w:rPr>
        <w:t>
      өтініш субъектісі А.А. Бельгибаевтың және оның өкілі – адвокат А.А. Кабдошеваның,</w:t>
      </w:r>
    </w:p>
    <w:bookmarkEnd w:id="1"/>
    <w:bookmarkStart w:name="z7" w:id="2"/>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өкілі – төрағаның бірінші орынбасары Д.М. Малаховтың,</w:t>
      </w:r>
    </w:p>
    <w:bookmarkEnd w:id="2"/>
    <w:bookmarkStart w:name="z8" w:id="3"/>
    <w:p>
      <w:pPr>
        <w:spacing w:after="0"/>
        <w:ind w:left="0"/>
        <w:jc w:val="both"/>
      </w:pPr>
      <w:r>
        <w:rPr>
          <w:rFonts w:ascii="Times New Roman"/>
          <w:b w:val="false"/>
          <w:i w:val="false"/>
          <w:color w:val="000000"/>
          <w:sz w:val="28"/>
        </w:rPr>
        <w:t>
      Қазақстан Республикасы Мемлекеттік қызмет істері агенттігінің өкілі – төрағаның орынбасары С.С. Мүксімовтің,</w:t>
      </w:r>
    </w:p>
    <w:bookmarkEnd w:id="3"/>
    <w:bookmarkStart w:name="z9"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4"/>
    <w:bookmarkStart w:name="z10" w:id="5"/>
    <w:p>
      <w:pPr>
        <w:spacing w:after="0"/>
        <w:ind w:left="0"/>
        <w:jc w:val="both"/>
      </w:pPr>
      <w:r>
        <w:rPr>
          <w:rFonts w:ascii="Times New Roman"/>
          <w:b w:val="false"/>
          <w:i w:val="false"/>
          <w:color w:val="000000"/>
          <w:sz w:val="28"/>
        </w:rPr>
        <w:t xml:space="preserve">
      Қазақстан Республикасы Бас прокуратурасының өкілі – Бас Прокурордың кеңесшісі Т.Б. Адамовтың қатысуымен, </w:t>
      </w:r>
    </w:p>
    <w:bookmarkEnd w:id="5"/>
    <w:bookmarkStart w:name="z11" w:id="6"/>
    <w:p>
      <w:pPr>
        <w:spacing w:after="0"/>
        <w:ind w:left="0"/>
        <w:jc w:val="both"/>
      </w:pPr>
      <w:r>
        <w:rPr>
          <w:rFonts w:ascii="Times New Roman"/>
          <w:b w:val="false"/>
          <w:i w:val="false"/>
          <w:color w:val="000000"/>
          <w:sz w:val="28"/>
        </w:rPr>
        <w:t xml:space="preserve">
      өзінің ашық отырысында Аскарбек Адылбекович Бельгибаевтың "Сыбайлас жемқорлыққа қарсы іс-қимыл туралы" 2015 жылғы 18 қарашадағы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2014 жылғы 5 шілдедегі Қазақстан Республикасы Әкімшілік құқық бұзушылық туралы кодексінің (бұдан әрі – ӘҚбК) </w:t>
      </w:r>
      <w:r>
        <w:rPr>
          <w:rFonts w:ascii="Times New Roman"/>
          <w:b w:val="false"/>
          <w:i w:val="false"/>
          <w:color w:val="000000"/>
          <w:sz w:val="28"/>
        </w:rPr>
        <w:t>154-бабының</w:t>
      </w:r>
      <w:r>
        <w:rPr>
          <w:rFonts w:ascii="Times New Roman"/>
          <w:b w:val="false"/>
          <w:i w:val="false"/>
          <w:color w:val="000000"/>
          <w:sz w:val="28"/>
        </w:rPr>
        <w:t xml:space="preserve"> және 1999 жылғы 1 шілдедегі Қазақстан Республикасы Азаматтық кодексінің (Ерекше бөлім) (бұдан әрі – Азаматтық кодекс (Ерекше бөлім) </w:t>
      </w:r>
      <w:r>
        <w:rPr>
          <w:rFonts w:ascii="Times New Roman"/>
          <w:b w:val="false"/>
          <w:i w:val="false"/>
          <w:color w:val="000000"/>
          <w:sz w:val="28"/>
        </w:rPr>
        <w:t>895-бабының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6"/>
    <w:bookmarkStart w:name="z12" w:id="7"/>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Е.Ә. Оңғарбаевтың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7"/>
    <w:bookmarkStart w:name="z13" w:id="8"/>
    <w:p>
      <w:pPr>
        <w:spacing w:after="0"/>
        <w:ind w:left="0"/>
        <w:jc w:val="left"/>
      </w:pPr>
      <w:r>
        <w:rPr>
          <w:rFonts w:ascii="Times New Roman"/>
          <w:b/>
          <w:i w:val="false"/>
          <w:color w:val="000000"/>
        </w:rPr>
        <w:t xml:space="preserve"> анықтады:</w:t>
      </w:r>
    </w:p>
    <w:bookmarkEnd w:id="8"/>
    <w:bookmarkStart w:name="z14" w:id="9"/>
    <w:p>
      <w:pPr>
        <w:spacing w:after="0"/>
        <w:ind w:left="0"/>
        <w:jc w:val="both"/>
      </w:pPr>
      <w:r>
        <w:rPr>
          <w:rFonts w:ascii="Times New Roman"/>
          <w:b w:val="false"/>
          <w:i w:val="false"/>
          <w:color w:val="000000"/>
          <w:sz w:val="28"/>
        </w:rPr>
        <w:t xml:space="preserve">
      Қазақстан Республикасының Конституциялық Сотына А.А. Бельгибаевтың (бұдан әрі – ДК) Заңның 13-бабының, ӘҚбК-нің </w:t>
      </w:r>
      <w:r>
        <w:rPr>
          <w:rFonts w:ascii="Times New Roman"/>
          <w:b w:val="false"/>
          <w:i w:val="false"/>
          <w:color w:val="000000"/>
          <w:sz w:val="28"/>
        </w:rPr>
        <w:t>154-бабының</w:t>
      </w:r>
      <w:r>
        <w:rPr>
          <w:rFonts w:ascii="Times New Roman"/>
          <w:b w:val="false"/>
          <w:i w:val="false"/>
          <w:color w:val="000000"/>
          <w:sz w:val="28"/>
        </w:rPr>
        <w:t xml:space="preserve"> және Азаматтық кодекстің (Ерекше бөлім) </w:t>
      </w:r>
      <w:r>
        <w:rPr>
          <w:rFonts w:ascii="Times New Roman"/>
          <w:b w:val="false"/>
          <w:i w:val="false"/>
          <w:color w:val="000000"/>
          <w:sz w:val="28"/>
        </w:rPr>
        <w:t>895-бабының</w:t>
      </w:r>
      <w:r>
        <w:rPr>
          <w:rFonts w:ascii="Times New Roman"/>
          <w:b w:val="false"/>
          <w:i w:val="false"/>
          <w:color w:val="000000"/>
          <w:sz w:val="28"/>
        </w:rPr>
        <w:t xml:space="preserve"> Қазақстан Республикасы Конституциясының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сәйкестігін қарау туралы өтініші келіп түсті. </w:t>
      </w:r>
    </w:p>
    <w:bookmarkEnd w:id="9"/>
    <w:bookmarkStart w:name="z15" w:id="10"/>
    <w:p>
      <w:pPr>
        <w:spacing w:after="0"/>
        <w:ind w:left="0"/>
        <w:jc w:val="both"/>
      </w:pPr>
      <w:r>
        <w:rPr>
          <w:rFonts w:ascii="Times New Roman"/>
          <w:b w:val="false"/>
          <w:i w:val="false"/>
          <w:color w:val="000000"/>
          <w:sz w:val="28"/>
        </w:rPr>
        <w:t>
      Өтініштен және ұсынылған материалдардан ДК автокөлік қою үшін орын берумен байланысты кәсіпкерлік қызметті жүзеге асырғанын түсінуге болады. Тұрақ үшін жер учаскесі ДК-ге 6 жыл мерзімге уақытша пайдалануға берілген.</w:t>
      </w:r>
    </w:p>
    <w:bookmarkEnd w:id="10"/>
    <w:bookmarkStart w:name="z16" w:id="11"/>
    <w:p>
      <w:pPr>
        <w:spacing w:after="0"/>
        <w:ind w:left="0"/>
        <w:jc w:val="both"/>
      </w:pPr>
      <w:r>
        <w:rPr>
          <w:rFonts w:ascii="Times New Roman"/>
          <w:b w:val="false"/>
          <w:i w:val="false"/>
          <w:color w:val="000000"/>
          <w:sz w:val="28"/>
        </w:rPr>
        <w:t xml:space="preserve">
      2018 жылғы 22 маусымда өтініш субъектісі коммуналдық мемлекеттік мекеменің директоры болып тағайындалған. Заңның 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мемлекеттік ұйымда басқарушылық функцияларды орындайтын адам мемлекеттік функцияларды орындауға уәкілеттік берілген адамдарға теңестірілген адам болып табылады. </w:t>
      </w:r>
    </w:p>
    <w:bookmarkEnd w:id="11"/>
    <w:bookmarkStart w:name="z17" w:id="1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13-бабына</w:t>
      </w:r>
      <w:r>
        <w:rPr>
          <w:rFonts w:ascii="Times New Roman"/>
          <w:b w:val="false"/>
          <w:i w:val="false"/>
          <w:color w:val="000000"/>
          <w:sz w:val="28"/>
        </w:rPr>
        <w:t xml:space="preserve"> сәйкес мемлекеттік функцияларды орындауға уәкілеттік берілген адамдарға теңестірілген адамдарға кәсіпкерлік қызметпен айналысуға тыйым салынады.</w:t>
      </w:r>
    </w:p>
    <w:bookmarkEnd w:id="12"/>
    <w:bookmarkStart w:name="z18" w:id="13"/>
    <w:p>
      <w:pPr>
        <w:spacing w:after="0"/>
        <w:ind w:left="0"/>
        <w:jc w:val="both"/>
      </w:pPr>
      <w:r>
        <w:rPr>
          <w:rFonts w:ascii="Times New Roman"/>
          <w:b w:val="false"/>
          <w:i w:val="false"/>
          <w:color w:val="000000"/>
          <w:sz w:val="28"/>
        </w:rPr>
        <w:t xml:space="preserve">
      Азаматтық кодекстің (Ерекше бөлім) </w:t>
      </w:r>
      <w:r>
        <w:rPr>
          <w:rFonts w:ascii="Times New Roman"/>
          <w:b w:val="false"/>
          <w:i w:val="false"/>
          <w:color w:val="000000"/>
          <w:sz w:val="28"/>
        </w:rPr>
        <w:t>895-бабына</w:t>
      </w:r>
      <w:r>
        <w:rPr>
          <w:rFonts w:ascii="Times New Roman"/>
          <w:b w:val="false"/>
          <w:i w:val="false"/>
          <w:color w:val="000000"/>
          <w:sz w:val="28"/>
        </w:rPr>
        <w:t xml:space="preserve"> сәйкес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w:t>
      </w:r>
    </w:p>
    <w:bookmarkEnd w:id="13"/>
    <w:bookmarkStart w:name="z19" w:id="14"/>
    <w:p>
      <w:pPr>
        <w:spacing w:after="0"/>
        <w:ind w:left="0"/>
        <w:jc w:val="both"/>
      </w:pPr>
      <w:r>
        <w:rPr>
          <w:rFonts w:ascii="Times New Roman"/>
          <w:b w:val="false"/>
          <w:i w:val="false"/>
          <w:color w:val="000000"/>
          <w:sz w:val="28"/>
        </w:rPr>
        <w:t xml:space="preserve">
      Өтініш субъектісі тікелей ДК атында кәсіпкерлік қызмет үшін пайдаланылатын, Азаматтық кодекстің (Ерекше бөлім) </w:t>
      </w:r>
      <w:r>
        <w:rPr>
          <w:rFonts w:ascii="Times New Roman"/>
          <w:b w:val="false"/>
          <w:i w:val="false"/>
          <w:color w:val="000000"/>
          <w:sz w:val="28"/>
        </w:rPr>
        <w:t>895-бабына</w:t>
      </w:r>
      <w:r>
        <w:rPr>
          <w:rFonts w:ascii="Times New Roman"/>
          <w:b w:val="false"/>
          <w:i w:val="false"/>
          <w:color w:val="000000"/>
          <w:sz w:val="28"/>
        </w:rPr>
        <w:t xml:space="preserve"> сәйкес сенімгерлік басқаруға берілуге жататын мүліктің тіркелмегенін және жоқ екенін растайды. Өзінің тағайындалуынан кейін ол сенімгерлік басқару шартын жер учаскесінің меншік иесі болмағандықтан ресімдей алмаған. Осыған байланысты нотариат куәландырған сенімхатпен өзінің қызына ДК кәсіпкерлік қызметіне басшылық ету және онымен байланысты барлық іс-әрекетті жасау құқығын берген.</w:t>
      </w:r>
    </w:p>
    <w:bookmarkEnd w:id="14"/>
    <w:bookmarkStart w:name="z20" w:id="15"/>
    <w:p>
      <w:pPr>
        <w:spacing w:after="0"/>
        <w:ind w:left="0"/>
        <w:jc w:val="both"/>
      </w:pPr>
      <w:r>
        <w:rPr>
          <w:rFonts w:ascii="Times New Roman"/>
          <w:b w:val="false"/>
          <w:i w:val="false"/>
          <w:color w:val="000000"/>
          <w:sz w:val="28"/>
        </w:rPr>
        <w:t xml:space="preserve">
      Өскемен қаласының әкімшілік құқық бұзушылық жөніндегі мамандандырылған сотының 2022 жылғы 7 қазандағы қаулысымен өтініш субъектісі Қазақстан Республикасының заңнамасында кәсіпкерлік қызметті жүзеге асыруға тыйым салу белгіленген адамның осындай қызметпен айналысқаны үшін ӘҚбК-нің </w:t>
      </w:r>
      <w:r>
        <w:rPr>
          <w:rFonts w:ascii="Times New Roman"/>
          <w:b w:val="false"/>
          <w:i w:val="false"/>
          <w:color w:val="000000"/>
          <w:sz w:val="28"/>
        </w:rPr>
        <w:t>154-бабы</w:t>
      </w:r>
      <w:r>
        <w:rPr>
          <w:rFonts w:ascii="Times New Roman"/>
          <w:b w:val="false"/>
          <w:i w:val="false"/>
          <w:color w:val="000000"/>
          <w:sz w:val="28"/>
        </w:rPr>
        <w:t xml:space="preserve"> бойынша әкімшілік жауаптылыққа тартылған. Шығыс Қазақстан облыстық сотының қылмыстық істер жөніндегі сот алқасының 2022 жылғы 9 қарашадағы қаулысымен оның апелляциялық шағымы қанағаттандырусыз қалдырылған.</w:t>
      </w:r>
    </w:p>
    <w:bookmarkEnd w:id="15"/>
    <w:bookmarkStart w:name="z21" w:id="16"/>
    <w:p>
      <w:pPr>
        <w:spacing w:after="0"/>
        <w:ind w:left="0"/>
        <w:jc w:val="both"/>
      </w:pPr>
      <w:r>
        <w:rPr>
          <w:rFonts w:ascii="Times New Roman"/>
          <w:b w:val="false"/>
          <w:i w:val="false"/>
          <w:color w:val="000000"/>
          <w:sz w:val="28"/>
        </w:rPr>
        <w:t xml:space="preserve">
      Өтініш субъектісі осы жазылғандардың негізінде Заңның </w:t>
      </w:r>
      <w:r>
        <w:rPr>
          <w:rFonts w:ascii="Times New Roman"/>
          <w:b w:val="false"/>
          <w:i w:val="false"/>
          <w:color w:val="000000"/>
          <w:sz w:val="28"/>
        </w:rPr>
        <w:t>13-бабында</w:t>
      </w:r>
      <w:r>
        <w:rPr>
          <w:rFonts w:ascii="Times New Roman"/>
          <w:b w:val="false"/>
          <w:i w:val="false"/>
          <w:color w:val="000000"/>
          <w:sz w:val="28"/>
        </w:rPr>
        <w:t xml:space="preserve"> белгіленген тыйым салу өзінің кәсіпкерлік қызмет еркіндігі, сондай-ақ өз мүлкін кез келген заңды кәсіпкерлік қызмет үшін еркін пайдалану құқығын (Конституцияның 26-бабының </w:t>
      </w:r>
      <w:r>
        <w:rPr>
          <w:rFonts w:ascii="Times New Roman"/>
          <w:b w:val="false"/>
          <w:i w:val="false"/>
          <w:color w:val="000000"/>
          <w:sz w:val="28"/>
        </w:rPr>
        <w:t>4-тармағы</w:t>
      </w:r>
      <w:r>
        <w:rPr>
          <w:rFonts w:ascii="Times New Roman"/>
          <w:b w:val="false"/>
          <w:i w:val="false"/>
          <w:color w:val="000000"/>
          <w:sz w:val="28"/>
        </w:rPr>
        <w:t xml:space="preserve">) бұзады деп санайды. </w:t>
      </w:r>
    </w:p>
    <w:bookmarkEnd w:id="16"/>
    <w:bookmarkStart w:name="z22" w:id="17"/>
    <w:p>
      <w:pPr>
        <w:spacing w:after="0"/>
        <w:ind w:left="0"/>
        <w:jc w:val="both"/>
      </w:pPr>
      <w:r>
        <w:rPr>
          <w:rFonts w:ascii="Times New Roman"/>
          <w:b w:val="false"/>
          <w:i w:val="false"/>
          <w:color w:val="000000"/>
          <w:sz w:val="28"/>
        </w:rPr>
        <w:t xml:space="preserve">
      Қаралып отырған Заң, </w:t>
      </w:r>
      <w:r>
        <w:rPr>
          <w:rFonts w:ascii="Times New Roman"/>
          <w:b w:val="false"/>
          <w:i w:val="false"/>
          <w:color w:val="000000"/>
          <w:sz w:val="28"/>
        </w:rPr>
        <w:t>Азаматтық кодекс</w:t>
      </w:r>
      <w:r>
        <w:rPr>
          <w:rFonts w:ascii="Times New Roman"/>
          <w:b w:val="false"/>
          <w:i w:val="false"/>
          <w:color w:val="000000"/>
          <w:sz w:val="28"/>
        </w:rPr>
        <w:t xml:space="preserve"> (Ерекше бөлім) пен </w:t>
      </w:r>
      <w:r>
        <w:rPr>
          <w:rFonts w:ascii="Times New Roman"/>
          <w:b w:val="false"/>
          <w:i w:val="false"/>
          <w:color w:val="000000"/>
          <w:sz w:val="28"/>
        </w:rPr>
        <w:t>ӘҚбК</w:t>
      </w:r>
      <w:r>
        <w:rPr>
          <w:rFonts w:ascii="Times New Roman"/>
          <w:b w:val="false"/>
          <w:i w:val="false"/>
          <w:color w:val="000000"/>
          <w:sz w:val="28"/>
        </w:rPr>
        <w:t xml:space="preserve"> нормаларының конституциялылығын тексерген кезде өтініш нысанасына қатысты Конституциялық Сот мыналарды негізге алады.</w:t>
      </w:r>
    </w:p>
    <w:bookmarkEnd w:id="17"/>
    <w:bookmarkStart w:name="z23" w:id="18"/>
    <w:p>
      <w:pPr>
        <w:spacing w:after="0"/>
        <w:ind w:left="0"/>
        <w:jc w:val="both"/>
      </w:pPr>
      <w:r>
        <w:rPr>
          <w:rFonts w:ascii="Times New Roman"/>
          <w:b w:val="false"/>
          <w:i w:val="false"/>
          <w:color w:val="000000"/>
          <w:sz w:val="28"/>
        </w:rPr>
        <w:t xml:space="preserve">
      1. Конституцияның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w:t>
      </w:r>
    </w:p>
    <w:bookmarkEnd w:id="18"/>
    <w:bookmarkStart w:name="z24" w:id="19"/>
    <w:p>
      <w:pPr>
        <w:spacing w:after="0"/>
        <w:ind w:left="0"/>
        <w:jc w:val="both"/>
      </w:pPr>
      <w:r>
        <w:rPr>
          <w:rFonts w:ascii="Times New Roman"/>
          <w:b w:val="false"/>
          <w:i w:val="false"/>
          <w:color w:val="000000"/>
          <w:sz w:val="28"/>
        </w:rPr>
        <w:t xml:space="preserve">
      Конституциялық Сот өзінің 2023 жылғы 6 наурыздағы </w:t>
      </w:r>
      <w:r>
        <w:rPr>
          <w:rFonts w:ascii="Times New Roman"/>
          <w:b w:val="false"/>
          <w:i w:val="false"/>
          <w:color w:val="000000"/>
          <w:sz w:val="28"/>
        </w:rPr>
        <w:t>№ 4 нормативтік қаулысында</w:t>
      </w:r>
      <w:r>
        <w:rPr>
          <w:rFonts w:ascii="Times New Roman"/>
          <w:b w:val="false"/>
          <w:i w:val="false"/>
          <w:color w:val="000000"/>
          <w:sz w:val="28"/>
        </w:rPr>
        <w:t xml:space="preserve">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w:t>
      </w:r>
    </w:p>
    <w:bookmarkEnd w:id="19"/>
    <w:bookmarkStart w:name="z25" w:id="20"/>
    <w:p>
      <w:pPr>
        <w:spacing w:after="0"/>
        <w:ind w:left="0"/>
        <w:jc w:val="both"/>
      </w:pPr>
      <w:r>
        <w:rPr>
          <w:rFonts w:ascii="Times New Roman"/>
          <w:b w:val="false"/>
          <w:i w:val="false"/>
          <w:color w:val="000000"/>
          <w:sz w:val="28"/>
        </w:rPr>
        <w:t>
      Белгіленген қағидалар мен шектеулердің бір бөлігі заңмен қорғалатын конституциялық құндылықтарға елеулі қатер төндіретін сыбайлас жемқорлыққа қарсы іс-қимыл жасауға бағытталған. Қазақстан Республикасының заңнамасы сыбайлас жемқорлыққа кешенді қарсы іс-қимыл қажеттігінен туындайды, онда көзделген құралдар мен шаралар мемлекеттік билік органдарында, мемлекеттік және өзге де ұйымдарда жұмыс істейтін адамдарға олар жүзеге асыратын жария-құқықтық функциялар, оларға тиесілі активтердің сипаты мен көлемі және басқа да мән-жайлар ескеріле отырып қолданылады.</w:t>
      </w:r>
    </w:p>
    <w:bookmarkEnd w:id="20"/>
    <w:bookmarkStart w:name="z26" w:id="21"/>
    <w:p>
      <w:pPr>
        <w:spacing w:after="0"/>
        <w:ind w:left="0"/>
        <w:jc w:val="both"/>
      </w:pPr>
      <w:r>
        <w:rPr>
          <w:rFonts w:ascii="Times New Roman"/>
          <w:b w:val="false"/>
          <w:i w:val="false"/>
          <w:color w:val="000000"/>
          <w:sz w:val="28"/>
        </w:rPr>
        <w:t xml:space="preserve">
      Мемлекеттің сыбайлас жемқорлыққа қарсы саясаты сыбайлас жемқорлық тәуекелдерін азайтуға, мемлекеттік органдар қызметіне сенімді арттыруға бағытталған және құқықтық, әкімшілік, ұйымдастырушылық және өзге де шаралардан тұрады. Заңда көзделген сыбайлас жемқорлыққа қарсы іс-қимыл шараларының жүйесі басқалармен қатар, сыбайлас жемқорлыққа қарсы шектеулерді қамтиды, олар жауапты мемлекеттік лауазымды атқаратын адамдарға, мемлекеттік функцияларды орындауға уәкілеттік берілген адамдарға, лауазымды адамдарға ғана емес, мемлекеттік функцияларды орындауға уәкілеттік берілген адамдарға теңестірілген адамдарға да қолданылады. Бұлар адамның және азаматтың кейбір конституциялық құқықтарын, оның ішінде әркімнің кәсіпкерлік қызмет еркіндігі, өз мүлкін кез келген заңды кәсіпкерлік қызмет үшін еркін пайдалану құқығын (Конституцияның 26-бабының </w:t>
      </w:r>
      <w:r>
        <w:rPr>
          <w:rFonts w:ascii="Times New Roman"/>
          <w:b w:val="false"/>
          <w:i w:val="false"/>
          <w:color w:val="000000"/>
          <w:sz w:val="28"/>
        </w:rPr>
        <w:t>4-тармағы</w:t>
      </w:r>
      <w:r>
        <w:rPr>
          <w:rFonts w:ascii="Times New Roman"/>
          <w:b w:val="false"/>
          <w:i w:val="false"/>
          <w:color w:val="000000"/>
          <w:sz w:val="28"/>
        </w:rPr>
        <w:t>) шектеумен ұштасуы мүмкін, бұл бүкіл халықтың игілігі үшін экономикалық даму туралы ережені іске асыруда маңызды рөл атқарады.</w:t>
      </w:r>
    </w:p>
    <w:bookmarkEnd w:id="21"/>
    <w:bookmarkStart w:name="z27" w:id="22"/>
    <w:p>
      <w:pPr>
        <w:spacing w:after="0"/>
        <w:ind w:left="0"/>
        <w:jc w:val="both"/>
      </w:pPr>
      <w:r>
        <w:rPr>
          <w:rFonts w:ascii="Times New Roman"/>
          <w:b w:val="false"/>
          <w:i w:val="false"/>
          <w:color w:val="000000"/>
          <w:sz w:val="28"/>
        </w:rPr>
        <w:t xml:space="preserve">
      Конституциялық Сот шектеу шараларының негіздері мен шегі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оған сәйкес "адамның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деп бірнеше рет атап өтті (2023 жылғы 21 сәуірдегі </w:t>
      </w:r>
      <w:r>
        <w:rPr>
          <w:rFonts w:ascii="Times New Roman"/>
          <w:b w:val="false"/>
          <w:i w:val="false"/>
          <w:color w:val="000000"/>
          <w:sz w:val="28"/>
        </w:rPr>
        <w:t>№ 11</w:t>
      </w:r>
      <w:r>
        <w:rPr>
          <w:rFonts w:ascii="Times New Roman"/>
          <w:b w:val="false"/>
          <w:i w:val="false"/>
          <w:color w:val="000000"/>
          <w:sz w:val="28"/>
        </w:rPr>
        <w:t xml:space="preserve">, 2023 жылғы 18 мамырдағы № </w:t>
      </w:r>
      <w:r>
        <w:rPr>
          <w:rFonts w:ascii="Times New Roman"/>
          <w:b w:val="false"/>
          <w:i w:val="false"/>
          <w:color w:val="000000"/>
          <w:sz w:val="28"/>
        </w:rPr>
        <w:t>14-НҚ нормативтік қаулылар</w:t>
      </w:r>
      <w:r>
        <w:rPr>
          <w:rFonts w:ascii="Times New Roman"/>
          <w:b w:val="false"/>
          <w:i w:val="false"/>
          <w:color w:val="000000"/>
          <w:sz w:val="28"/>
        </w:rPr>
        <w:t xml:space="preserve">). </w:t>
      </w:r>
    </w:p>
    <w:bookmarkEnd w:id="22"/>
    <w:bookmarkStart w:name="z28" w:id="23"/>
    <w:p>
      <w:pPr>
        <w:spacing w:after="0"/>
        <w:ind w:left="0"/>
        <w:jc w:val="both"/>
      </w:pPr>
      <w:r>
        <w:rPr>
          <w:rFonts w:ascii="Times New Roman"/>
          <w:b w:val="false"/>
          <w:i w:val="false"/>
          <w:color w:val="000000"/>
          <w:sz w:val="28"/>
        </w:rPr>
        <w:t>
      Мемлекеттік қызметшілер мен өзге де адамдардың кәсіпкерлік қызмет еркіндігіне құқықты жүзеге асыруына байланысты шектеулерді енгізген кезде заң шығарушы көрсетілген мақсаттарды қатаң түрде көздеуге тиіс.</w:t>
      </w:r>
    </w:p>
    <w:bookmarkEnd w:id="23"/>
    <w:bookmarkStart w:name="z29" w:id="24"/>
    <w:p>
      <w:pPr>
        <w:spacing w:after="0"/>
        <w:ind w:left="0"/>
        <w:jc w:val="both"/>
      </w:pPr>
      <w:r>
        <w:rPr>
          <w:rFonts w:ascii="Times New Roman"/>
          <w:b w:val="false"/>
          <w:i w:val="false"/>
          <w:color w:val="000000"/>
          <w:sz w:val="28"/>
        </w:rPr>
        <w:t xml:space="preserve">
      Өз кезегінде, осы конституциялық ереже Адам құқықтарының жалпыға бірдей декларациясының (БҰҰ Бас Ассамблеясының резолюциясымен 1948 жылы 10 желтоқсанда 217 А (III) қабылданған)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келеді, оған сәйкес өзінің құқықтары мен бостандықтарын жүзеге асыру кезінде әр адам басқалардың құқықтары мен бостандықтарын тиісті түрде тану мен құрметтеуді қамтамасыз ету және демократиялық қоғамдағы моральдің, қоғамдық тәртіп пен жалпы игіліктің әділетті талаптарын қанағаттандыру мақсатында тек қана заңда белгіленген шектеулерге ғана ұшырауға тиіс деп белгіленеді.</w:t>
      </w:r>
    </w:p>
    <w:bookmarkEnd w:id="24"/>
    <w:bookmarkStart w:name="z30" w:id="25"/>
    <w:p>
      <w:pPr>
        <w:spacing w:after="0"/>
        <w:ind w:left="0"/>
        <w:jc w:val="both"/>
      </w:pPr>
      <w:r>
        <w:rPr>
          <w:rFonts w:ascii="Times New Roman"/>
          <w:b w:val="false"/>
          <w:i w:val="false"/>
          <w:color w:val="000000"/>
          <w:sz w:val="28"/>
        </w:rPr>
        <w:t>
      Сыбайлас жемқорлық құқық бұзушылықтарға қарсы күреске жазылған тәсілдер осы салада қабылданған халықаралық актілерде де қаланды.</w:t>
      </w:r>
    </w:p>
    <w:bookmarkEnd w:id="25"/>
    <w:bookmarkStart w:name="z31" w:id="26"/>
    <w:p>
      <w:pPr>
        <w:spacing w:after="0"/>
        <w:ind w:left="0"/>
        <w:jc w:val="both"/>
      </w:pPr>
      <w:r>
        <w:rPr>
          <w:rFonts w:ascii="Times New Roman"/>
          <w:b w:val="false"/>
          <w:i w:val="false"/>
          <w:color w:val="000000"/>
          <w:sz w:val="28"/>
        </w:rPr>
        <w:t xml:space="preserve">
      2008 жылғы 4 мамырдағы Қазақстан Республикасының Заңымен ратификацияланған 2003 жылғы 31 қазандағы Біріккен Ұлттар Ұйымының Сыбайлас жемқорлыққа қарсы </w:t>
      </w:r>
      <w:r>
        <w:rPr>
          <w:rFonts w:ascii="Times New Roman"/>
          <w:b w:val="false"/>
          <w:i w:val="false"/>
          <w:color w:val="000000"/>
          <w:sz w:val="28"/>
        </w:rPr>
        <w:t>конвенциясында</w:t>
      </w:r>
      <w:r>
        <w:rPr>
          <w:rFonts w:ascii="Times New Roman"/>
          <w:b w:val="false"/>
          <w:i w:val="false"/>
          <w:color w:val="000000"/>
          <w:sz w:val="28"/>
        </w:rPr>
        <w:t xml:space="preserve"> (бұдан әрі – Конвенция) әрбір қатысушы мемлекет өзінің құқықтық жүйесінің негізгі принциптеріне сәйкес қоғамның қатысуына жәрдемдесетін және құқық тәртібі принциптерін, көпшілікке арналған істер мен көпшілікке арналған мүлікті басқаруды, адалдықты және параға сатып алмаушылықты, ашықтық пен жауапкершілікті бейнелейтін сыбайлас жемқорлыққа қарсы әрекет етудің тиімді және үйлесімді саясатын жасайды және жүзеге асырады немесе жүргізеді (5-баптың </w:t>
      </w:r>
      <w:r>
        <w:rPr>
          <w:rFonts w:ascii="Times New Roman"/>
          <w:b w:val="false"/>
          <w:i w:val="false"/>
          <w:color w:val="000000"/>
          <w:sz w:val="28"/>
        </w:rPr>
        <w:t>1-тармағы</w:t>
      </w:r>
      <w:r>
        <w:rPr>
          <w:rFonts w:ascii="Times New Roman"/>
          <w:b w:val="false"/>
          <w:i w:val="false"/>
          <w:color w:val="000000"/>
          <w:sz w:val="28"/>
        </w:rPr>
        <w:t>) деп белгіленеді.</w:t>
      </w:r>
    </w:p>
    <w:bookmarkEnd w:id="26"/>
    <w:bookmarkStart w:name="z32" w:id="27"/>
    <w:p>
      <w:pPr>
        <w:spacing w:after="0"/>
        <w:ind w:left="0"/>
        <w:jc w:val="both"/>
      </w:pPr>
      <w:r>
        <w:rPr>
          <w:rFonts w:ascii="Times New Roman"/>
          <w:b w:val="false"/>
          <w:i w:val="false"/>
          <w:color w:val="000000"/>
          <w:sz w:val="28"/>
        </w:rPr>
        <w:t xml:space="preserve">
      Конвенцияда "жария лауазымды тұлға" термині деп: "і) Қатысушы мемлекеттің заң шығарушы, атқарушы, әкімшілік немесе сот органында тұрақты немесе уақытша негізде еңбекке ақылы немесе ақысыз, осы тұлғаның лауазым дәрежесіне қарамастан, қандай да бір қызмет атқаратын кез келген тағайындалатын немесе сайланатын тұлға; іі) қандай да бір көпшілікке арналған міндетті орындайтын, мұның өзі Қатысушы мемлекеттің ішкі заңнамасында анықталатындай және осы Қатысушы мемлекеттің құқықтық істі реттеу саласында қолданатындай, оның ішінде көпшілікке арналған ведомство немесе көпшілікке арналған кәсіпорында, немесе қандай да бір көпшілікке арналған қызмет атқаратын кез келген басқа тұлға; ііі) Қатысушы мемлекеттің ішкі заңнамасында "жария лауазымды тұлға" ретінде анықталатын кез келген басқа тұлға түсініледі. Соған қарамастан осы Конвенцияның II тарауында көзделген кейбір нақты шараларды қабылдау мақсаттары үшін "жария лауазымды адам" дегеніміз Қатысушы мемлекеттің ішкі заңнамасында анықталатындай және осы Қатысушы мемлекеттің құқықтық тиісті реттеу саласында қолданатындай қандай да бір жария міндетті орындайтын немесе қандай да бір көпшілікке арналған қызметті беретін кез келген басқа тұлғаны білдіруі мүмкін" (2-баптың </w:t>
      </w:r>
      <w:r>
        <w:rPr>
          <w:rFonts w:ascii="Times New Roman"/>
          <w:b w:val="false"/>
          <w:i w:val="false"/>
          <w:color w:val="000000"/>
          <w:sz w:val="28"/>
        </w:rPr>
        <w:t>а) тармақшасы</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2. Мемлекеттік функцияларды орындаумен сыйыспайтын қызметті жүзеге асыруға жол бермеу Заңда белгіленген сыбайлас жемқорлыққа қарсы шектеулердің бірі болып табылады.</w:t>
      </w:r>
    </w:p>
    <w:bookmarkEnd w:id="28"/>
    <w:bookmarkStart w:name="z34" w:id="29"/>
    <w:p>
      <w:pPr>
        <w:spacing w:after="0"/>
        <w:ind w:left="0"/>
        <w:jc w:val="both"/>
      </w:pPr>
      <w:r>
        <w:rPr>
          <w:rFonts w:ascii="Times New Roman"/>
          <w:b w:val="false"/>
          <w:i w:val="false"/>
          <w:color w:val="000000"/>
          <w:sz w:val="28"/>
        </w:rPr>
        <w:t>
      Халықаралық тәжірибеге жүргізілген талдау көптеген мемлекеттерде жария лауазымды адам өз функцияларын орындауы кезінде ақы төленетін басқа қызметпен, оның ішінде кәсіпкерлік қызметпен айналысуға белгілі бір шектеулер белгіленетінін куәландырады. Кейбір елдерде тыйым салулар мен шектеулер лауазыммен айналысу кезеңінде ғана емес, жұмыстан шығарылғаннан кейінгі белгілі бір кезең бойында да қолданылады.</w:t>
      </w:r>
    </w:p>
    <w:bookmarkEnd w:id="29"/>
    <w:bookmarkStart w:name="z35" w:id="30"/>
    <w:p>
      <w:pPr>
        <w:spacing w:after="0"/>
        <w:ind w:left="0"/>
        <w:jc w:val="both"/>
      </w:pPr>
      <w:r>
        <w:rPr>
          <w:rFonts w:ascii="Times New Roman"/>
          <w:b w:val="false"/>
          <w:i w:val="false"/>
          <w:color w:val="000000"/>
          <w:sz w:val="28"/>
        </w:rPr>
        <w:t>
      Тыйым салулар мен шектеулер шегі мүдделер қақтығысының болуы немесе болмауы ескеріле отырып, лауазым санатына, оның функционалдық бағытына (негізгі немесе қосалқы) және басқа да өлшемшарттарға қарай сараланып айқындалады.</w:t>
      </w:r>
    </w:p>
    <w:bookmarkEnd w:id="30"/>
    <w:bookmarkStart w:name="z36" w:id="31"/>
    <w:p>
      <w:pPr>
        <w:spacing w:after="0"/>
        <w:ind w:left="0"/>
        <w:jc w:val="both"/>
      </w:pPr>
      <w:r>
        <w:rPr>
          <w:rFonts w:ascii="Times New Roman"/>
          <w:b w:val="false"/>
          <w:i w:val="false"/>
          <w:color w:val="000000"/>
          <w:sz w:val="28"/>
        </w:rPr>
        <w:t xml:space="preserve">
      Мұндай практика Конвенцияның 7-бабы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келеді: "Әрбір Қатысушы мемлекет өзінің ішкі заңнамасының негізгі принциптеріне сәйкес ашықтыққа жәрдемдесетін және мүдделер қарама-қайшылығы туындауының алдын алатын жүйелерді құруға, қолдауға және нығайтуға ұмтылады". Мүдделер қақтығысын бақылау үшін нақты саяси шараларды әзірлеу ұлттық заң шығарушылардың міндеті болып табылады.</w:t>
      </w:r>
    </w:p>
    <w:bookmarkEnd w:id="31"/>
    <w:bookmarkStart w:name="z37" w:id="32"/>
    <w:p>
      <w:pPr>
        <w:spacing w:after="0"/>
        <w:ind w:left="0"/>
        <w:jc w:val="both"/>
      </w:pPr>
      <w:r>
        <w:rPr>
          <w:rFonts w:ascii="Times New Roman"/>
          <w:b w:val="false"/>
          <w:i w:val="false"/>
          <w:color w:val="000000"/>
          <w:sz w:val="28"/>
        </w:rPr>
        <w:t xml:space="preserve">
      Конституцияда кәсіпкерлік қызметті жүзеге асыруға тыйым салу жекелеген тұлғаларға – Республика Президентіне (43-баптың </w:t>
      </w:r>
      <w:r>
        <w:rPr>
          <w:rFonts w:ascii="Times New Roman"/>
          <w:b w:val="false"/>
          <w:i w:val="false"/>
          <w:color w:val="000000"/>
          <w:sz w:val="28"/>
        </w:rPr>
        <w:t>1-тармағы</w:t>
      </w:r>
      <w:r>
        <w:rPr>
          <w:rFonts w:ascii="Times New Roman"/>
          <w:b w:val="false"/>
          <w:i w:val="false"/>
          <w:color w:val="000000"/>
          <w:sz w:val="28"/>
        </w:rPr>
        <w:t xml:space="preserve">), Парламент депутаттарына (52-баптың </w:t>
      </w:r>
      <w:r>
        <w:rPr>
          <w:rFonts w:ascii="Times New Roman"/>
          <w:b w:val="false"/>
          <w:i w:val="false"/>
          <w:color w:val="000000"/>
          <w:sz w:val="28"/>
        </w:rPr>
        <w:t>3-тармағы</w:t>
      </w:r>
      <w:r>
        <w:rPr>
          <w:rFonts w:ascii="Times New Roman"/>
          <w:b w:val="false"/>
          <w:i w:val="false"/>
          <w:color w:val="000000"/>
          <w:sz w:val="28"/>
        </w:rPr>
        <w:t xml:space="preserve">), Үкімет мүшелеріне (68-баптың </w:t>
      </w:r>
      <w:r>
        <w:rPr>
          <w:rFonts w:ascii="Times New Roman"/>
          <w:b w:val="false"/>
          <w:i w:val="false"/>
          <w:color w:val="000000"/>
          <w:sz w:val="28"/>
        </w:rPr>
        <w:t>2-тармағы</w:t>
      </w:r>
      <w:r>
        <w:rPr>
          <w:rFonts w:ascii="Times New Roman"/>
          <w:b w:val="false"/>
          <w:i w:val="false"/>
          <w:color w:val="000000"/>
          <w:sz w:val="28"/>
        </w:rPr>
        <w:t xml:space="preserve">), Конституциялық Сот судьяларына (71-баптың </w:t>
      </w:r>
      <w:r>
        <w:rPr>
          <w:rFonts w:ascii="Times New Roman"/>
          <w:b w:val="false"/>
          <w:i w:val="false"/>
          <w:color w:val="000000"/>
          <w:sz w:val="28"/>
        </w:rPr>
        <w:t>4-тармағы</w:t>
      </w:r>
      <w:r>
        <w:rPr>
          <w:rFonts w:ascii="Times New Roman"/>
          <w:b w:val="false"/>
          <w:i w:val="false"/>
          <w:color w:val="000000"/>
          <w:sz w:val="28"/>
        </w:rPr>
        <w:t xml:space="preserve">) және судьяларға (79-баптың </w:t>
      </w:r>
      <w:r>
        <w:rPr>
          <w:rFonts w:ascii="Times New Roman"/>
          <w:b w:val="false"/>
          <w:i w:val="false"/>
          <w:color w:val="000000"/>
          <w:sz w:val="28"/>
        </w:rPr>
        <w:t>4-тармағы</w:t>
      </w:r>
      <w:r>
        <w:rPr>
          <w:rFonts w:ascii="Times New Roman"/>
          <w:b w:val="false"/>
          <w:i w:val="false"/>
          <w:color w:val="000000"/>
          <w:sz w:val="28"/>
        </w:rPr>
        <w:t>) тікелей белгіленген.</w:t>
      </w:r>
    </w:p>
    <w:bookmarkEnd w:id="32"/>
    <w:bookmarkStart w:name="z38" w:id="33"/>
    <w:p>
      <w:pPr>
        <w:spacing w:after="0"/>
        <w:ind w:left="0"/>
        <w:jc w:val="both"/>
      </w:pPr>
      <w:r>
        <w:rPr>
          <w:rFonts w:ascii="Times New Roman"/>
          <w:b w:val="false"/>
          <w:i w:val="false"/>
          <w:color w:val="000000"/>
          <w:sz w:val="28"/>
        </w:rPr>
        <w:t xml:space="preserve">
      Конституциялық Сот жария лауазымды адамдардың кәсіпкерлік қызмет еркіндігіне конституциялық құқықты іске асыруына байланысты шектеулер Конституцияның 33-бабының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көрсетілгендей, олардың лауазымдық міндеттерінің сипатымен сараланған және байланысты болуға, сондай-ақ олардың өз өкілеттігін жеке, топтық және өзге де қызметтік емес мүдделерде пайдалануына жол бермеуге бағытталған болуға тиіс деп санайды. </w:t>
      </w:r>
    </w:p>
    <w:bookmarkEnd w:id="33"/>
    <w:bookmarkStart w:name="z39" w:id="34"/>
    <w:p>
      <w:pPr>
        <w:spacing w:after="0"/>
        <w:ind w:left="0"/>
        <w:jc w:val="both"/>
      </w:pPr>
      <w:r>
        <w:rPr>
          <w:rFonts w:ascii="Times New Roman"/>
          <w:b w:val="false"/>
          <w:i w:val="false"/>
          <w:color w:val="000000"/>
          <w:sz w:val="28"/>
        </w:rPr>
        <w:t xml:space="preserve">
      Заңның 13-бабы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 тыйым салынады.</w:t>
      </w:r>
    </w:p>
    <w:bookmarkEnd w:id="34"/>
    <w:bookmarkStart w:name="z40" w:id="35"/>
    <w:p>
      <w:pPr>
        <w:spacing w:after="0"/>
        <w:ind w:left="0"/>
        <w:jc w:val="both"/>
      </w:pPr>
      <w:r>
        <w:rPr>
          <w:rFonts w:ascii="Times New Roman"/>
          <w:b w:val="false"/>
          <w:i w:val="false"/>
          <w:color w:val="000000"/>
          <w:sz w:val="28"/>
        </w:rPr>
        <w:t xml:space="preserve">
      Осы мақсатта Заңның </w:t>
      </w:r>
      <w:r>
        <w:rPr>
          <w:rFonts w:ascii="Times New Roman"/>
          <w:b w:val="false"/>
          <w:i w:val="false"/>
          <w:color w:val="000000"/>
          <w:sz w:val="28"/>
        </w:rPr>
        <w:t>12-бабына</w:t>
      </w:r>
      <w:r>
        <w:rPr>
          <w:rFonts w:ascii="Times New Roman"/>
          <w:b w:val="false"/>
          <w:i w:val="false"/>
          <w:color w:val="000000"/>
          <w:sz w:val="28"/>
        </w:rPr>
        <w:t xml:space="preserve"> сәйкес аталған адамдар, атап айтқанда мемлекеттік функцияларды орындауға уәкілеттік берілген адамдарға теңестірілген адамдар өзіне сыбайлас жемқорлыққа қарсы, оның ішінде мемлекеттік функцияларды орындаумен сыйыспайтын қызметті жүзеге асыру жөніндегі шектеулерді қабылдайды. Сыбайлас жемқорлыққа қарсы шектеулерді қабылдамау лауазымға қабылдаудан бас тартуға не жұмыстан шығаруға (атқаратын лауазымынан босатуға, өкілеттігін тоқтатуға) әкеп соғады, оларды сақтамау жұмыстан шығаруға (атқаратын лауазымынан босатуға, өкілеттігін тоқтатуға) негіз болып табылады. Мүдделер қақтығысын жою пайдаланылуы кіріс алуға алып келетін, өзіне тиесілі мүлікті сенімгерлік басқаруға беру арқылы жүзеге асырылады.</w:t>
      </w:r>
    </w:p>
    <w:bookmarkEnd w:id="35"/>
    <w:bookmarkStart w:name="z41" w:id="36"/>
    <w:p>
      <w:pPr>
        <w:spacing w:after="0"/>
        <w:ind w:left="0"/>
        <w:jc w:val="both"/>
      </w:pPr>
      <w:r>
        <w:rPr>
          <w:rFonts w:ascii="Times New Roman"/>
          <w:b w:val="false"/>
          <w:i w:val="false"/>
          <w:color w:val="000000"/>
          <w:sz w:val="28"/>
        </w:rPr>
        <w:t xml:space="preserve">
      Аталған адамдар санатының кәсіпкерлік қызметпен айналысуына тыйым салу мүдделер қақтығысын болғызбау, қызметтік өкілеттіктерді теріс пайдалануға жол бермеу және сыбайлас жемқорлық құқық бұзушылықтардың алдын алу қажеттігінен туындайды. </w:t>
      </w:r>
    </w:p>
    <w:bookmarkEnd w:id="36"/>
    <w:bookmarkStart w:name="z42" w:id="37"/>
    <w:p>
      <w:pPr>
        <w:spacing w:after="0"/>
        <w:ind w:left="0"/>
        <w:jc w:val="both"/>
      </w:pPr>
      <w:r>
        <w:rPr>
          <w:rFonts w:ascii="Times New Roman"/>
          <w:b w:val="false"/>
          <w:i w:val="false"/>
          <w:color w:val="000000"/>
          <w:sz w:val="28"/>
        </w:rPr>
        <w:t>
      Сонымен қатар, конституциялық іс жүргізу барысында анықталған, жекелеген тыйым салулар мен шектеулерді сыбайлас жемқорлыққа қарсы заңнамада регламенттеуге және практикада қолдануға байланысты проблемалар жеке және жария мүдделер арасындағы теңгерімді сақтай отырып, мемлекеттік қызметтің тартымдылығын арттыру мақсатында оны өткеру шарттарын одан әрі заңнамалық тұрғыдан жетілдіруге назар аудару қажеттігін куәландырады.</w:t>
      </w:r>
    </w:p>
    <w:bookmarkEnd w:id="37"/>
    <w:bookmarkStart w:name="z43" w:id="38"/>
    <w:p>
      <w:pPr>
        <w:spacing w:after="0"/>
        <w:ind w:left="0"/>
        <w:jc w:val="both"/>
      </w:pPr>
      <w:r>
        <w:rPr>
          <w:rFonts w:ascii="Times New Roman"/>
          <w:b w:val="false"/>
          <w:i w:val="false"/>
          <w:color w:val="000000"/>
          <w:sz w:val="28"/>
        </w:rPr>
        <w:t>
      Қолданыстағы заңнама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тұрғын үйді мүліктік жалдауға беру,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сатып алу және (немесе) өткізу, сондай-ақ, педагогикалық, ғылыми және өзге де шығармашылық қызметпен айналысу құқығын береді. Бұл ретте мүліктік жалдау тек тұрғын үймен ғана шектелген, ал басқа меншік объектілерін жалға беруден заңды кіріс алу заңнамалық тұрғыдан реттелмеген.</w:t>
      </w:r>
    </w:p>
    <w:bookmarkEnd w:id="38"/>
    <w:bookmarkStart w:name="z44" w:id="39"/>
    <w:p>
      <w:pPr>
        <w:spacing w:after="0"/>
        <w:ind w:left="0"/>
        <w:jc w:val="both"/>
      </w:pPr>
      <w:r>
        <w:rPr>
          <w:rFonts w:ascii="Times New Roman"/>
          <w:b w:val="false"/>
          <w:i w:val="false"/>
          <w:color w:val="000000"/>
          <w:sz w:val="28"/>
        </w:rPr>
        <w:t xml:space="preserve">
      Конституциялық Сот тыйым салулар мен шектеулер көтермелеу сипатындағы басқа шаралармен (мысалы, қосымша әлеуметтік кепілдіктер белгілеу, мемлекеттік қызметшінің еңбегін ұйымдастыру үшін жағдай жасау, мүдделер қақтығысы болмаған жағдайда ақы төленетін өзге қызметпен айналысу құқығын беру) қолдау көрсетілетіндей болып белгіленуге тиіс деп есептейді. </w:t>
      </w:r>
    </w:p>
    <w:bookmarkEnd w:id="39"/>
    <w:bookmarkStart w:name="z45" w:id="40"/>
    <w:p>
      <w:pPr>
        <w:spacing w:after="0"/>
        <w:ind w:left="0"/>
        <w:jc w:val="both"/>
      </w:pPr>
      <w:r>
        <w:rPr>
          <w:rFonts w:ascii="Times New Roman"/>
          <w:b w:val="false"/>
          <w:i w:val="false"/>
          <w:color w:val="000000"/>
          <w:sz w:val="28"/>
        </w:rPr>
        <w:t xml:space="preserve">
      Бұл Қазақстан Республикасы Президентінің 2022 жылғы 2 ақпандағы № 802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сыбайлас жемқорлыққа қарсы саясатының 2022 – 2026 жылдарға арналған тұжырымдамасында да атап өтіледі.</w:t>
      </w:r>
    </w:p>
    <w:bookmarkEnd w:id="40"/>
    <w:bookmarkStart w:name="z46" w:id="41"/>
    <w:p>
      <w:pPr>
        <w:spacing w:after="0"/>
        <w:ind w:left="0"/>
        <w:jc w:val="both"/>
      </w:pPr>
      <w:r>
        <w:rPr>
          <w:rFonts w:ascii="Times New Roman"/>
          <w:b w:val="false"/>
          <w:i w:val="false"/>
          <w:color w:val="000000"/>
          <w:sz w:val="28"/>
        </w:rPr>
        <w:t>
      Жария лауазымды адамдардың түрлі санаттары үшін бірдей тыйым салулар мен шектеулерді енгізу міндеттемелер мен функционалдық міндеттер, өзге де еңбек жағдайлары және әлеуметтік қорғау ескерілмеген кезде, оның ішінде олардың функцияларымен байланысты емес қосымша кірісті заңды түрде алу мүмкіндіктерінің шектелуіне байланысты қосымша сыбайлас жемқорлық тәуекелдерін туғызуы мүмкін.</w:t>
      </w:r>
    </w:p>
    <w:bookmarkEnd w:id="41"/>
    <w:bookmarkStart w:name="z47" w:id="42"/>
    <w:p>
      <w:pPr>
        <w:spacing w:after="0"/>
        <w:ind w:left="0"/>
        <w:jc w:val="both"/>
      </w:pPr>
      <w:r>
        <w:rPr>
          <w:rFonts w:ascii="Times New Roman"/>
          <w:b w:val="false"/>
          <w:i w:val="false"/>
          <w:color w:val="000000"/>
          <w:sz w:val="28"/>
        </w:rPr>
        <w:t>
      Атап айтқанда, мемлекеттік қызметке кірген жағдайда және сыбайлас жемқорлыққа қарсы шектеу талаптары ескеріле отырып, заңды тұлға құру арқылы немесе оны құрмай осындай қызметпен айналысатын түрлі кәсіпкерлік субъектілерінің қосымша кірісті заңды түрде алу мүмкіндіктері Республика заңнамасында нақты реттелмеген.</w:t>
      </w:r>
    </w:p>
    <w:bookmarkEnd w:id="42"/>
    <w:bookmarkStart w:name="z48" w:id="43"/>
    <w:p>
      <w:pPr>
        <w:spacing w:after="0"/>
        <w:ind w:left="0"/>
        <w:jc w:val="both"/>
      </w:pPr>
      <w:r>
        <w:rPr>
          <w:rFonts w:ascii="Times New Roman"/>
          <w:b w:val="false"/>
          <w:i w:val="false"/>
          <w:color w:val="000000"/>
          <w:sz w:val="28"/>
        </w:rPr>
        <w:t xml:space="preserve">
      3. ӘҚбК-нің </w:t>
      </w:r>
      <w:r>
        <w:rPr>
          <w:rFonts w:ascii="Times New Roman"/>
          <w:b w:val="false"/>
          <w:i w:val="false"/>
          <w:color w:val="000000"/>
          <w:sz w:val="28"/>
        </w:rPr>
        <w:t>154-бабында</w:t>
      </w:r>
      <w:r>
        <w:rPr>
          <w:rFonts w:ascii="Times New Roman"/>
          <w:b w:val="false"/>
          <w:i w:val="false"/>
          <w:color w:val="000000"/>
          <w:sz w:val="28"/>
        </w:rPr>
        <w:t xml:space="preserve"> кәсіпкерлік қызметті жүзеге асыруға тыйым салу заңнамамен белгіленген адамның осындай қызметпен айналысқаны үшін әкімшілік жауаптылық көзделеді.</w:t>
      </w:r>
    </w:p>
    <w:bookmarkEnd w:id="43"/>
    <w:bookmarkStart w:name="z49" w:id="44"/>
    <w:p>
      <w:pPr>
        <w:spacing w:after="0"/>
        <w:ind w:left="0"/>
        <w:jc w:val="both"/>
      </w:pPr>
      <w:r>
        <w:rPr>
          <w:rFonts w:ascii="Times New Roman"/>
          <w:b w:val="false"/>
          <w:i w:val="false"/>
          <w:color w:val="000000"/>
          <w:sz w:val="28"/>
        </w:rPr>
        <w:t xml:space="preserve">
      Көрсетілген норма "Қазақстан Республикасының мемлекеттік қызметі туралы" 2015 жылғы 23 қарашадағы Қазақстан Республикасы Заңының 13-бабы 1-тармағының </w:t>
      </w:r>
      <w:r>
        <w:rPr>
          <w:rFonts w:ascii="Times New Roman"/>
          <w:b w:val="false"/>
          <w:i w:val="false"/>
          <w:color w:val="000000"/>
          <w:sz w:val="28"/>
        </w:rPr>
        <w:t>3) тармақшасымен</w:t>
      </w:r>
      <w:r>
        <w:rPr>
          <w:rFonts w:ascii="Times New Roman"/>
          <w:b w:val="false"/>
          <w:i w:val="false"/>
          <w:color w:val="000000"/>
          <w:sz w:val="28"/>
        </w:rPr>
        <w:t xml:space="preserve">, </w:t>
      </w:r>
      <w:r>
        <w:rPr>
          <w:rFonts w:ascii="Times New Roman"/>
          <w:b w:val="false"/>
          <w:i w:val="false"/>
          <w:color w:val="000000"/>
          <w:sz w:val="28"/>
        </w:rPr>
        <w:t>18-бабымен</w:t>
      </w:r>
      <w:r>
        <w:rPr>
          <w:rFonts w:ascii="Times New Roman"/>
          <w:b w:val="false"/>
          <w:i w:val="false"/>
          <w:color w:val="000000"/>
          <w:sz w:val="28"/>
        </w:rPr>
        <w:t xml:space="preserve"> және Заңның </w:t>
      </w:r>
      <w:r>
        <w:rPr>
          <w:rFonts w:ascii="Times New Roman"/>
          <w:b w:val="false"/>
          <w:i w:val="false"/>
          <w:color w:val="000000"/>
          <w:sz w:val="28"/>
        </w:rPr>
        <w:t>13-бабымен</w:t>
      </w:r>
      <w:r>
        <w:rPr>
          <w:rFonts w:ascii="Times New Roman"/>
          <w:b w:val="false"/>
          <w:i w:val="false"/>
          <w:color w:val="000000"/>
          <w:sz w:val="28"/>
        </w:rPr>
        <w:t xml:space="preserve"> үйлеседі, бұларда мемлекеттік қызметшілер мен өзге де адамдардың кәсіпкерлік қызметті жүзеге асыруына байланысты тиісті тыйым салулар белгіленген.</w:t>
      </w:r>
    </w:p>
    <w:bookmarkEnd w:id="44"/>
    <w:bookmarkStart w:name="z50" w:id="45"/>
    <w:p>
      <w:pPr>
        <w:spacing w:after="0"/>
        <w:ind w:left="0"/>
        <w:jc w:val="both"/>
      </w:pPr>
      <w:r>
        <w:rPr>
          <w:rFonts w:ascii="Times New Roman"/>
          <w:b w:val="false"/>
          <w:i w:val="false"/>
          <w:color w:val="000000"/>
          <w:sz w:val="28"/>
        </w:rPr>
        <w:t xml:space="preserve">
      Алайда, Конституцияның 33-бабы </w:t>
      </w:r>
      <w:r>
        <w:rPr>
          <w:rFonts w:ascii="Times New Roman"/>
          <w:b w:val="false"/>
          <w:i w:val="false"/>
          <w:color w:val="000000"/>
          <w:sz w:val="28"/>
        </w:rPr>
        <w:t>4-тармағының</w:t>
      </w:r>
      <w:r>
        <w:rPr>
          <w:rFonts w:ascii="Times New Roman"/>
          <w:b w:val="false"/>
          <w:i w:val="false"/>
          <w:color w:val="000000"/>
          <w:sz w:val="28"/>
        </w:rPr>
        <w:t xml:space="preserve"> және 39-бабы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негізге алына отырып, тыйым салу заңдарда ғана белгіленуге тиіс.</w:t>
      </w:r>
    </w:p>
    <w:bookmarkEnd w:id="45"/>
    <w:bookmarkStart w:name="z51" w:id="46"/>
    <w:p>
      <w:pPr>
        <w:spacing w:after="0"/>
        <w:ind w:left="0"/>
        <w:jc w:val="both"/>
      </w:pPr>
      <w:r>
        <w:rPr>
          <w:rFonts w:ascii="Times New Roman"/>
          <w:b w:val="false"/>
          <w:i w:val="false"/>
          <w:color w:val="000000"/>
          <w:sz w:val="28"/>
        </w:rPr>
        <w:t xml:space="preserve">
      4. Азаматтық кодекстің (Ерекше бөлім) </w:t>
      </w:r>
      <w:r>
        <w:rPr>
          <w:rFonts w:ascii="Times New Roman"/>
          <w:b w:val="false"/>
          <w:i w:val="false"/>
          <w:color w:val="000000"/>
          <w:sz w:val="28"/>
        </w:rPr>
        <w:t>895-бабында</w:t>
      </w:r>
      <w:r>
        <w:rPr>
          <w:rFonts w:ascii="Times New Roman"/>
          <w:b w:val="false"/>
          <w:i w:val="false"/>
          <w:color w:val="000000"/>
          <w:sz w:val="28"/>
        </w:rPr>
        <w:t xml:space="preserve"> мемлекеттiк қызметшiнiң кәсiпкерлiк қызмет үшiн пайдаланылатын мүлкi заң актiлерiнде көзделген жағдайлар мен тәртiп бойынша сенiмгерлiкпен басқаруға берiлуге тиiс деп көзделген. Аталған норма бланкеттік сипатқа ие.</w:t>
      </w:r>
    </w:p>
    <w:bookmarkEnd w:id="46"/>
    <w:bookmarkStart w:name="z52" w:id="47"/>
    <w:p>
      <w:pPr>
        <w:spacing w:after="0"/>
        <w:ind w:left="0"/>
        <w:jc w:val="both"/>
      </w:pPr>
      <w:r>
        <w:rPr>
          <w:rFonts w:ascii="Times New Roman"/>
          <w:b w:val="false"/>
          <w:i w:val="false"/>
          <w:color w:val="000000"/>
          <w:sz w:val="28"/>
        </w:rPr>
        <w:t xml:space="preserve">
      Конституциялық Сот Азаматтық кодекстің (Ерекше бөлім) </w:t>
      </w:r>
      <w:r>
        <w:rPr>
          <w:rFonts w:ascii="Times New Roman"/>
          <w:b w:val="false"/>
          <w:i w:val="false"/>
          <w:color w:val="000000"/>
          <w:sz w:val="28"/>
        </w:rPr>
        <w:t>895-бабының</w:t>
      </w:r>
      <w:r>
        <w:rPr>
          <w:rFonts w:ascii="Times New Roman"/>
          <w:b w:val="false"/>
          <w:i w:val="false"/>
          <w:color w:val="000000"/>
          <w:sz w:val="28"/>
        </w:rPr>
        <w:t xml:space="preserve"> конституциялылығына баға бермейді, өйткені оның ережелері мемлекеттік функцияларды орындауға уәкілеттік берілген адамдарға теңестірілген адамдардың құқықтары мен бостандықтарын қозғамайды.</w:t>
      </w:r>
    </w:p>
    <w:bookmarkEnd w:id="47"/>
    <w:bookmarkStart w:name="z53" w:id="48"/>
    <w:p>
      <w:pPr>
        <w:spacing w:after="0"/>
        <w:ind w:left="0"/>
        <w:jc w:val="both"/>
      </w:pPr>
      <w:r>
        <w:rPr>
          <w:rFonts w:ascii="Times New Roman"/>
          <w:b w:val="false"/>
          <w:i w:val="false"/>
          <w:color w:val="000000"/>
          <w:sz w:val="28"/>
        </w:rPr>
        <w:t xml:space="preserve">
      Сонымен қатар, мемлекеттік қызметшілердің мүлікті сенімгерлік басқаруға беру тәртібі "Қазақстан Республикасының мемлекеттік қызметі туралы" Заңның 13-бабының </w:t>
      </w:r>
      <w:r>
        <w:rPr>
          <w:rFonts w:ascii="Times New Roman"/>
          <w:b w:val="false"/>
          <w:i w:val="false"/>
          <w:color w:val="000000"/>
          <w:sz w:val="28"/>
        </w:rPr>
        <w:t>2-тармағында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18 мамырдағы № 116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қызметшілердің мүлкін сенімгерлік басқаруға беру қағидаларында (бұдан әрі – Қағидалар) бекітілген.</w:t>
      </w:r>
    </w:p>
    <w:bookmarkEnd w:id="48"/>
    <w:bookmarkStart w:name="z54" w:id="49"/>
    <w:p>
      <w:pPr>
        <w:spacing w:after="0"/>
        <w:ind w:left="0"/>
        <w:jc w:val="both"/>
      </w:pPr>
      <w:r>
        <w:rPr>
          <w:rFonts w:ascii="Times New Roman"/>
          <w:b w:val="false"/>
          <w:i w:val="false"/>
          <w:color w:val="000000"/>
          <w:sz w:val="28"/>
        </w:rPr>
        <w:t xml:space="preserve">
      Қағидалардың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сенімгерлік басқару – сенімгер басқарушының сенімгерлік басқару шартында белгіленген өкілеттіктер шегінде өзінің иеленуіне, пайдалануына және билік етуіне берілген мемлекеттік қызметшінің мүлкін мемлекеттік қызметшінің мүддесі немесе ол көрсеткен басқа адамның (пайда алушының) мүддесі үшін өз атынан жүзеге асыратын басқару жөніндегі қызметі.</w:t>
      </w:r>
    </w:p>
    <w:bookmarkEnd w:id="49"/>
    <w:bookmarkStart w:name="z55" w:id="50"/>
    <w:p>
      <w:pPr>
        <w:spacing w:after="0"/>
        <w:ind w:left="0"/>
        <w:jc w:val="both"/>
      </w:pPr>
      <w:r>
        <w:rPr>
          <w:rFonts w:ascii="Times New Roman"/>
          <w:b w:val="false"/>
          <w:i w:val="false"/>
          <w:color w:val="000000"/>
          <w:sz w:val="28"/>
        </w:rPr>
        <w:t>
      Мемлекеттiк қызметшiнiң мүлкiн сенімгерлік басқару мәмiле немесе әкiмшiлiк акт негiзiнде туындайды (белгіленеді).</w:t>
      </w:r>
    </w:p>
    <w:bookmarkEnd w:id="50"/>
    <w:bookmarkStart w:name="z56" w:id="51"/>
    <w:p>
      <w:pPr>
        <w:spacing w:after="0"/>
        <w:ind w:left="0"/>
        <w:jc w:val="both"/>
      </w:pPr>
      <w:r>
        <w:rPr>
          <w:rFonts w:ascii="Times New Roman"/>
          <w:b w:val="false"/>
          <w:i w:val="false"/>
          <w:color w:val="000000"/>
          <w:sz w:val="28"/>
        </w:rPr>
        <w:t xml:space="preserve">
      Мемлекеттiк қызметшi лауазымға кiрiскен күннен бастап күнтізбелік отыз күн ішінде, осы адамға заңды түрде тиесілі ақшаны, сондай-ақ мүліктік жалдауға берілген мүлікті қоспағанда, өз меншігіндегі, коммерциялық ұйымдардың жарғылық капиталындағы үлестерді, акцияларды (акцияны) және пайдаланылуы кіріс алуға әкелетін өзге де мүлікті мемлекеттік қызметтi атқару уақытында сенімгерлік басқаруға береді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w:t>
      </w:r>
    </w:p>
    <w:bookmarkEnd w:id="51"/>
    <w:bookmarkStart w:name="z57" w:id="52"/>
    <w:p>
      <w:pPr>
        <w:spacing w:after="0"/>
        <w:ind w:left="0"/>
        <w:jc w:val="both"/>
      </w:pPr>
      <w:r>
        <w:rPr>
          <w:rFonts w:ascii="Times New Roman"/>
          <w:b w:val="false"/>
          <w:i w:val="false"/>
          <w:color w:val="000000"/>
          <w:sz w:val="28"/>
        </w:rPr>
        <w:t>
      Конституциялық Сот дара кәсіпкер болып табылатын азамат мемлекеттік қызметке кірген жағдайда, пайдаланылуы кіріс алуға алып келетін мүлкі немесе бірлескен кәсіпкерліктегі үлесі жалпы қағидалар бойынша сенімгерлік басқаруға берілуге жатады деп санайды.</w:t>
      </w:r>
    </w:p>
    <w:bookmarkEnd w:id="52"/>
    <w:bookmarkStart w:name="z58" w:id="53"/>
    <w:p>
      <w:pPr>
        <w:spacing w:after="0"/>
        <w:ind w:left="0"/>
        <w:jc w:val="both"/>
      </w:pPr>
      <w:r>
        <w:rPr>
          <w:rFonts w:ascii="Times New Roman"/>
          <w:b w:val="false"/>
          <w:i w:val="false"/>
          <w:color w:val="000000"/>
          <w:sz w:val="28"/>
        </w:rPr>
        <w:t xml:space="preserve">
      Заңды тұлға құрмай кәсiпкерлiк қызметпен айналысатын азаматтарға, егер заңнамадан немесе құқықтық қатынастар мәнiнен өзгеше туындамайтын болса, Азаматтық кодекстiң коммерциялық ұйымдар болып табылатын заңды тұлғалардың қызметiн реттейтiн қағидалары қолданылады (1994 жылғы 27 желтоқсандағы Қазақстан Республикасы Азаматтық кодексінің (Жалпы бөлім) </w:t>
      </w:r>
      <w:r>
        <w:rPr>
          <w:rFonts w:ascii="Times New Roman"/>
          <w:b w:val="false"/>
          <w:i w:val="false"/>
          <w:color w:val="000000"/>
          <w:sz w:val="28"/>
        </w:rPr>
        <w:t>19-бабы</w:t>
      </w:r>
      <w:r>
        <w:rPr>
          <w:rFonts w:ascii="Times New Roman"/>
          <w:b w:val="false"/>
          <w:i w:val="false"/>
          <w:color w:val="000000"/>
          <w:sz w:val="28"/>
        </w:rPr>
        <w:t>) дегенді ескеру керек.</w:t>
      </w:r>
    </w:p>
    <w:bookmarkEnd w:id="53"/>
    <w:bookmarkStart w:name="z59" w:id="54"/>
    <w:p>
      <w:pPr>
        <w:spacing w:after="0"/>
        <w:ind w:left="0"/>
        <w:jc w:val="both"/>
      </w:pPr>
      <w:r>
        <w:rPr>
          <w:rFonts w:ascii="Times New Roman"/>
          <w:b w:val="false"/>
          <w:i w:val="false"/>
          <w:color w:val="000000"/>
          <w:sz w:val="28"/>
        </w:rPr>
        <w:t xml:space="preserve">
      Азаматтық кодекстің (Ерекше бөлім) 884-бабының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меншiк иесi, сондай-ақ өзге заттық құқық субъектiсi немесе мүлiктi сенiмгерлiк басқаруға беруге уәкiлеттiк берілген құзыреттi орган мүлiктi сенiмгерлiк басқару субъектісі (құрылтайшы) бола алады. Тиісінше, меншік құқығында мүлкі жоқ, бірақ өзге заттық құқықтардың субъектісі болып табылатын дара кәсіпкер Азаматтық кодекстің (Жалпы бөлім) </w:t>
      </w:r>
      <w:r>
        <w:rPr>
          <w:rFonts w:ascii="Times New Roman"/>
          <w:b w:val="false"/>
          <w:i w:val="false"/>
          <w:color w:val="000000"/>
          <w:sz w:val="28"/>
        </w:rPr>
        <w:t>195-бабына</w:t>
      </w:r>
      <w:r>
        <w:rPr>
          <w:rFonts w:ascii="Times New Roman"/>
          <w:b w:val="false"/>
          <w:i w:val="false"/>
          <w:color w:val="000000"/>
          <w:sz w:val="28"/>
        </w:rPr>
        <w:t xml:space="preserve"> сәйкес оларды сенімгерлік басқаруға бере алады. </w:t>
      </w:r>
    </w:p>
    <w:bookmarkEnd w:id="54"/>
    <w:bookmarkStart w:name="z60" w:id="55"/>
    <w:p>
      <w:pPr>
        <w:spacing w:after="0"/>
        <w:ind w:left="0"/>
        <w:jc w:val="both"/>
      </w:pPr>
      <w:r>
        <w:rPr>
          <w:rFonts w:ascii="Times New Roman"/>
          <w:b w:val="false"/>
          <w:i w:val="false"/>
          <w:color w:val="000000"/>
          <w:sz w:val="28"/>
        </w:rPr>
        <w:t xml:space="preserve">
      Қаралған сыбайлас жемқорлыққа қарсы шектеудің тиісінше орындалуын қамтамасыз ету мақсатында Заңның 13-бабының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мүлікті сенімгерлік басқаруға беру мәселелерін регламенттейтін нормативтік құқықтық актінің қабылдағаны жөн.</w:t>
      </w:r>
    </w:p>
    <w:bookmarkEnd w:id="55"/>
    <w:bookmarkStart w:name="z61" w:id="56"/>
    <w:p>
      <w:pPr>
        <w:spacing w:after="0"/>
        <w:ind w:left="0"/>
        <w:jc w:val="both"/>
      </w:pPr>
      <w:r>
        <w:rPr>
          <w:rFonts w:ascii="Times New Roman"/>
          <w:b w:val="false"/>
          <w:i w:val="false"/>
          <w:color w:val="000000"/>
          <w:sz w:val="28"/>
        </w:rPr>
        <w:t xml:space="preserve">
      Осы жазылғандардың негізінде, өтініш нысанасына қатысты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6"/>
    <w:bookmarkStart w:name="z62" w:id="57"/>
    <w:p>
      <w:pPr>
        <w:spacing w:after="0"/>
        <w:ind w:left="0"/>
        <w:jc w:val="left"/>
      </w:pPr>
      <w:r>
        <w:rPr>
          <w:rFonts w:ascii="Times New Roman"/>
          <w:b/>
          <w:i w:val="false"/>
          <w:color w:val="000000"/>
        </w:rPr>
        <w:t xml:space="preserve"> қаулы етеді:</w:t>
      </w:r>
    </w:p>
    <w:bookmarkEnd w:id="57"/>
    <w:bookmarkStart w:name="z63" w:id="58"/>
    <w:p>
      <w:pPr>
        <w:spacing w:after="0"/>
        <w:ind w:left="0"/>
        <w:jc w:val="both"/>
      </w:pPr>
      <w:r>
        <w:rPr>
          <w:rFonts w:ascii="Times New Roman"/>
          <w:b w:val="false"/>
          <w:i w:val="false"/>
          <w:color w:val="000000"/>
          <w:sz w:val="28"/>
        </w:rPr>
        <w:t xml:space="preserve">
      1. Мемлекеттік функцияларды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болмаса, "Сыбайлас жемқорлыққа қарсы іс-қимыл туралы"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xml:space="preserve"> Қазақстан Республикасы Конституциясының 26-бабының </w:t>
      </w:r>
      <w:r>
        <w:rPr>
          <w:rFonts w:ascii="Times New Roman"/>
          <w:b w:val="false"/>
          <w:i w:val="false"/>
          <w:color w:val="000000"/>
          <w:sz w:val="28"/>
        </w:rPr>
        <w:t>4-тармағына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танылсын.</w:t>
      </w:r>
    </w:p>
    <w:bookmarkEnd w:id="58"/>
    <w:bookmarkStart w:name="z64" w:id="59"/>
    <w:p>
      <w:pPr>
        <w:spacing w:after="0"/>
        <w:ind w:left="0"/>
        <w:jc w:val="both"/>
      </w:pPr>
      <w:r>
        <w:rPr>
          <w:rFonts w:ascii="Times New Roman"/>
          <w:b w:val="false"/>
          <w:i w:val="false"/>
          <w:color w:val="000000"/>
          <w:sz w:val="28"/>
        </w:rPr>
        <w:t xml:space="preserve">
      2. Қазақстан Республикасы Әкімшілік құқық бұзушылық туралы кодексінің </w:t>
      </w:r>
      <w:r>
        <w:rPr>
          <w:rFonts w:ascii="Times New Roman"/>
          <w:b w:val="false"/>
          <w:i w:val="false"/>
          <w:color w:val="000000"/>
          <w:sz w:val="28"/>
        </w:rPr>
        <w:t>154-бабы</w:t>
      </w:r>
      <w:r>
        <w:rPr>
          <w:rFonts w:ascii="Times New Roman"/>
          <w:b w:val="false"/>
          <w:i w:val="false"/>
          <w:color w:val="000000"/>
          <w:sz w:val="28"/>
        </w:rPr>
        <w:t xml:space="preserve"> Қазақстан Республикасы Конституциясының 26-бабының </w:t>
      </w:r>
      <w:r>
        <w:rPr>
          <w:rFonts w:ascii="Times New Roman"/>
          <w:b w:val="false"/>
          <w:i w:val="false"/>
          <w:color w:val="000000"/>
          <w:sz w:val="28"/>
        </w:rPr>
        <w:t>4-тармағына</w:t>
      </w:r>
      <w:r>
        <w:rPr>
          <w:rFonts w:ascii="Times New Roman"/>
          <w:b w:val="false"/>
          <w:i w:val="false"/>
          <w:color w:val="000000"/>
          <w:sz w:val="28"/>
        </w:rPr>
        <w:t xml:space="preserve"> мынадай түсіндірмеде сәйкес келеді деп танылсын:</w:t>
      </w:r>
    </w:p>
    <w:bookmarkEnd w:id="59"/>
    <w:bookmarkStart w:name="z65" w:id="60"/>
    <w:p>
      <w:pPr>
        <w:spacing w:after="0"/>
        <w:ind w:left="0"/>
        <w:jc w:val="both"/>
      </w:pPr>
      <w:r>
        <w:rPr>
          <w:rFonts w:ascii="Times New Roman"/>
          <w:b w:val="false"/>
          <w:i w:val="false"/>
          <w:color w:val="000000"/>
          <w:sz w:val="28"/>
        </w:rPr>
        <w:t>
      осы бапта көзделген әрекетті жасағаны үшін әкімшілік жауаптылық кәсіпкерлік қызметті жүзеге асыруға тыйым салу Қазақстан Республикасының заңдарында белгіленген жағдайларда туындайды.</w:t>
      </w:r>
    </w:p>
    <w:bookmarkEnd w:id="60"/>
    <w:bookmarkStart w:name="z66" w:id="61"/>
    <w:p>
      <w:pPr>
        <w:spacing w:after="0"/>
        <w:ind w:left="0"/>
        <w:jc w:val="both"/>
      </w:pPr>
      <w:r>
        <w:rPr>
          <w:rFonts w:ascii="Times New Roman"/>
          <w:b w:val="false"/>
          <w:i w:val="false"/>
          <w:color w:val="000000"/>
          <w:sz w:val="28"/>
        </w:rPr>
        <w:t>
      3.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 ескере отырып, мемлекеттік қызметшілер және мемлекеттік функцияларды орындауға уәкілеттік берілген адамдарға теңестірілген адамдар үшін сыбайлас жемқорлыққа қарсы шектеулер мәселелерін реттейтін Қазақстан Республикасының заңнамалық актілеріне өзгерістер мен толықтырулар енгізу туралы заң жобасын енгізсін.</w:t>
      </w:r>
    </w:p>
    <w:bookmarkEnd w:id="61"/>
    <w:bookmarkStart w:name="z67" w:id="62"/>
    <w:p>
      <w:pPr>
        <w:spacing w:after="0"/>
        <w:ind w:left="0"/>
        <w:jc w:val="both"/>
      </w:pPr>
      <w:r>
        <w:rPr>
          <w:rFonts w:ascii="Times New Roman"/>
          <w:b w:val="false"/>
          <w:i w:val="false"/>
          <w:color w:val="000000"/>
          <w:sz w:val="28"/>
        </w:rPr>
        <w:t>
      4.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62"/>
    <w:bookmarkStart w:name="z68" w:id="63"/>
    <w:p>
      <w:pPr>
        <w:spacing w:after="0"/>
        <w:ind w:left="0"/>
        <w:jc w:val="both"/>
      </w:pPr>
      <w:r>
        <w:rPr>
          <w:rFonts w:ascii="Times New Roman"/>
          <w:b w:val="false"/>
          <w:i w:val="false"/>
          <w:color w:val="000000"/>
          <w:sz w:val="28"/>
        </w:rPr>
        <w:t>
      5.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