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c19d" w14:textId="702c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Парламентi 1998 жылғы 4 ақпанда қабылдаған, Қазақстан Республикасы Президентiне қол қоюға берiлген Қазақстан Республикасының Азаматтық кодексiнiң (ерекше бөлiм) Республика Конституциясына сәйкестiгi туралы" өтiнiшi туралы</w:t>
      </w:r>
    </w:p>
    <w:p>
      <w:pPr>
        <w:spacing w:after="0"/>
        <w:ind w:left="0"/>
        <w:jc w:val="both"/>
      </w:pPr>
      <w:r>
        <w:rPr>
          <w:rFonts w:ascii="Times New Roman"/>
          <w:b w:val="false"/>
          <w:i w:val="false"/>
          <w:color w:val="000000"/>
          <w:sz w:val="28"/>
        </w:rPr>
        <w:t>Қазақстан Республикасы Конституциялық Кеңесiнiң Қаулысы 1998 жылғы 8 наурыз N 1/2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Кеңес Төрағасы Ю.А. 
Ким және Кеңес мүшелерi Н.И. Акуев, О.Қ. Ықсанов, В.В. Мамонов, С.Ғ. 
Темiрболатов және В.Д. Шопин қатысқан құрамда, Қазақстан Республикасы 
Президентiнiң өкiлi, Қазақстан Республикасы Президентi Әкiмшiлiгiнiң заң 
және сот жүйесi мәселелерi жөнiндегi бөлiмiнiң меңгерушiсi Т.С. Донаков, 
Қазақстан Республикасы Мәжiлiсi мен Сенатының өкiлдерi, депутаттар В.И. 
Пригодин және А.К. Котовтың қатысуымен өзiнiң ашық мәжiлiсiнде Қазақстан 
Республикасы Президентiнiң Қазақстан Республикасының Парламентi 1998 жылғы 
4 ақпанда қабылдаған, қол қоюға берiлген Қазақстан Республикасы Азаматтық 
кодексiнiң (ерекше бөлiм) Республика Конституциясына сәйкестiгi туралы 
өтiнiшiн қарады.
</w:t>
      </w:r>
      <w:r>
        <w:br/>
      </w:r>
      <w:r>
        <w:rPr>
          <w:rFonts w:ascii="Times New Roman"/>
          <w:b w:val="false"/>
          <w:i w:val="false"/>
          <w:color w:val="000000"/>
          <w:sz w:val="28"/>
        </w:rPr>
        <w:t>
          Баяндамашы, Кеңес мүшесi С.Ғ. Темiрболатовты, Қазақстан Республикасы 
Президентiнiң өкiлi Т.С. Донаков, Республика Мәжiлiсi мен Сенатының 
өкiлдерi В.И. Пригодин мен А.К. Котовты тыңдай және сарапшы, заң ғылымының 
докторы, профессор М.Л. Маковский мен мамандар - заң ғылымының докторы, 
профессор М.А. Сәрсенбаев және заң ғылымының кандидаты, доцент Г.Б. 
Исбаеваның берген қорытындыларымен, сондай-ақ осы өтiнiш бойынша басқа да 
материалдармен таныса келе, Қазақстан Республикасы Конституциялық Кеңесi 
ҰЙҒАРДЫ:
</w:t>
      </w:r>
      <w:r>
        <w:br/>
      </w:r>
      <w:r>
        <w:rPr>
          <w:rFonts w:ascii="Times New Roman"/>
          <w:b w:val="false"/>
          <w:i w:val="false"/>
          <w:color w:val="000000"/>
          <w:sz w:val="28"/>
        </w:rPr>
        <w:t>
          1998 жылғы 2 наурызда Республиканың Конституциялық Кеңесiне Қазақстан 
Республикасы Президентiнен Азаматтық кодекстiң (ерекше бөлiм) Қазақстан 
Республикасының Конституциясына сәйкестiгiн қарау туралы өтiнiш түскен 
болатын.
</w:t>
      </w:r>
      <w:r>
        <w:br/>
      </w:r>
      <w:r>
        <w:rPr>
          <w:rFonts w:ascii="Times New Roman"/>
          <w:b w:val="false"/>
          <w:i w:val="false"/>
          <w:color w:val="000000"/>
          <w:sz w:val="28"/>
        </w:rPr>
        <w:t>
          Азаматтық кодекстiң (ерекше бөлiм) мазмұнын, Конституциялық Кеңестiң 
сұрауымен түскен материалдарды сарапшы және мамандар қорытындыларын 
зерттей, Қазақстан Республикасы Президентiнiң, Республика Парламентi 
Палаталарының өкiлдерiн тыңдай келе, Конституциялық Кеңес жалпы алғанда 
Қазақстан Республикасының Азаматтық кодексi (ерекше бөлiм) конституциялық 
нормаларға сәйкес келедi деп тапты.
</w:t>
      </w:r>
      <w:r>
        <w:br/>
      </w:r>
      <w:r>
        <w:rPr>
          <w:rFonts w:ascii="Times New Roman"/>
          <w:b w:val="false"/>
          <w:i w:val="false"/>
          <w:color w:val="000000"/>
          <w:sz w:val="28"/>
        </w:rPr>
        <w:t>
          Соған қарамастан, Қазақстан Республикасының Конституциялық Кеңесi 
Азаматтық кодекстiң (ерекше бөлiм) "Халықаралық жеке құқық" атты 
7-бөлiмiнiң кейбiр нормалары Республика Конституциясының нормаларына 
сәйкес келмейдi.
</w:t>
      </w:r>
      <w:r>
        <w:br/>
      </w:r>
      <w:r>
        <w:rPr>
          <w:rFonts w:ascii="Times New Roman"/>
          <w:b w:val="false"/>
          <w:i w:val="false"/>
          <w:color w:val="000000"/>
          <w:sz w:val="28"/>
        </w:rPr>
        <w:t>
          Мәселен, Азаматтық кодекстiң (ерекше бөлiм) 1085-бабының 3-тармағында 
"Шет елдiк құқықты қолдану тек аталған норманың жария-құқықтық сипаты 
болғанда ғана шектелмеуге тиiс" делiнген. Азаматтық кодекстiң осы 
редакцияда берiлген мазмұны мен мәнiне жүгiнсек, шет елдiк мемлекеттiң 
жария-құқық нормалары Қазақстан Республикасының аумағында сөзсiз 
қолданылуы мүмкiн. Жеке құқықтық қатынастарды реттейтiн Азаматтық 
кодекстiң аталған нормасы Конституцияның 4-бабының 1-тармағында бекiтiлген 
норма талаптарына қайшы келедi, соған сәйкес, Республикада қолданылып 
отырған құқыққа елдiң халықаралық шарттары мен басқа да мiндеттемелерiнiң 
нормалары, оларды Республика бекiткен жағдайда ғана, енгiзiледi. Бұл ереже 
Қазақстан Республикасы Конституциялық Кеңесiнiң "Қазақстан Республикасы 
Конституциясының 4-бабының 1-тармағын және 12-бабының 2-тармағын ресми 
түсiндiру туралы" 1996 жылғы 28 қазандағы N 6 Қаулысында тұжырымдалған.
</w:t>
      </w:r>
      <w:r>
        <w:br/>
      </w:r>
      <w:r>
        <w:rPr>
          <w:rFonts w:ascii="Times New Roman"/>
          <w:b w:val="false"/>
          <w:i w:val="false"/>
          <w:color w:val="000000"/>
          <w:sz w:val="28"/>
        </w:rPr>
        <w:t>
          Азаматтық кодекстiң 1085-бабының 3-тармағының редакциясында 
айтылғандар шет елдiк жария-құқық нормаларының егемен мемлекеттiң 
жария-құқықтық қатынастарына баса көктеп кiрудi қарастырады. Мұндай 
қолданысқа жол бере отырып, заң шығарушы егемен Қазақстан Республикасының 
жария-құқықтық қатынастарына келтiрiлген нұқсанмен ерiктi түрде келiсетiн 
болады.
</w:t>
      </w:r>
      <w:r>
        <w:br/>
      </w:r>
      <w:r>
        <w:rPr>
          <w:rFonts w:ascii="Times New Roman"/>
          <w:b w:val="false"/>
          <w:i w:val="false"/>
          <w:color w:val="000000"/>
          <w:sz w:val="28"/>
        </w:rPr>
        <w:t>
          Қазақстан Республикасы Азаматтық кодексiнiң "Қарсы шектеуiндегi" 
1094-бабында "Қазақстан Республикасының Үкiметi Қазақстан Республикасының 
азаматтары заңды тұлғаларының құқықтарына арнайы шектеулерi бар 
мемлекеттердiң азаматтары мен заңды тұлғаларының құқықтарына қатысты қарсы 
шектеулер (реторсиялар) белгiлеуi мүмкiн" делiнген норма бар. Берiлiп 
отырған редакциядағы Азаматтық кодекстiң бұл нормасы Республиканың Негiзгi 
заңының 39-бабының 1-тармағында және 61-бабының 3-тармағының 1) 
тармақшасында бекiтiлген екi бiрдей конституциялық нормаға қайшы келедi.
</w:t>
      </w:r>
      <w:r>
        <w:br/>
      </w:r>
      <w:r>
        <w:rPr>
          <w:rFonts w:ascii="Times New Roman"/>
          <w:b w:val="false"/>
          <w:i w:val="false"/>
          <w:color w:val="000000"/>
          <w:sz w:val="28"/>
        </w:rPr>
        <w:t>
          Конституцияның 39-бабының 1-тармағында адамның және азаматтың 
құқықтары мен бостандықтары тек заңмен ғана шектелуi мүмкiн делiнген, 
демек, Үкiметтiң басқа мемлекеттердiң азаматтарының құқығына қатысты қарсы 
шектеулер белгiлеуi, Азаматтық кодекстiң 1094-бабында көрсетiлгенiндей, 
аталған конституциялық нормаға қайшы келедi.
</w:t>
      </w:r>
      <w:r>
        <w:br/>
      </w:r>
      <w:r>
        <w:rPr>
          <w:rFonts w:ascii="Times New Roman"/>
          <w:b w:val="false"/>
          <w:i w:val="false"/>
          <w:color w:val="000000"/>
          <w:sz w:val="28"/>
        </w:rPr>
        <w:t>
          Оған қоса Азаматтық кодекстiң 1094-бабы Республика Үкiметiне 
азаматтар мен заңды тұлғалардың құқықтарына қатысты қарсы шектеулердi 
енгiзуге құқық бергенiмен, Республика Конституциясының 61-бабы 3-тармағы 
</w:t>
      </w:r>
      <w:r>
        <w:br/>
      </w:r>
      <w:r>
        <w:rPr>
          <w:rFonts w:ascii="Times New Roman"/>
          <w:b w:val="false"/>
          <w:i w:val="false"/>
          <w:color w:val="000000"/>
          <w:sz w:val="28"/>
        </w:rPr>
        <w:t>
1) тармақшасының: "Парламент ... жеке және заңды тұлғалардың 
субъектiлiгiне, азаматтардың құқықтары мен бостандықтарына, жеке және 
заңды тұлғалардың мiндеттерi мен жауапкершiлiгiне ... қатысты негiзгi ... 
нормаларды белгiлейтiн заңдар шығаруға хақылы" делiнген талаптарына сай 
келмейдi.
</w:t>
      </w:r>
      <w:r>
        <w:br/>
      </w:r>
      <w:r>
        <w:rPr>
          <w:rFonts w:ascii="Times New Roman"/>
          <w:b w:val="false"/>
          <w:i w:val="false"/>
          <w:color w:val="000000"/>
          <w:sz w:val="28"/>
        </w:rPr>
        <w:t>
          Азаматтық кодекстiң 1094-бабы, сондай-ақ Негiзгi заңның 3-бабының 
4-тармағында белгiленген билiктi бөлiстiру жөнiндегi конституциялық 
қағидаға да қайшы келедi.
</w:t>
      </w:r>
      <w:r>
        <w:br/>
      </w:r>
      <w:r>
        <w:rPr>
          <w:rFonts w:ascii="Times New Roman"/>
          <w:b w:val="false"/>
          <w:i w:val="false"/>
          <w:color w:val="000000"/>
          <w:sz w:val="28"/>
        </w:rPr>
        <w:t>
          Айтылғандардың негiзiнде және Қазақстан Республикасы Конституциясының 
72-бабының 1-тармағының 2) тармақшасын, Қазақстан Республикасы 
Президентiнiң конституциялық заң күшi бар "Қазақстан Республикасының 
Конституциялық Кеңесi туралы" Жарлығының 17-бабының 2-тармағының 1) 
тармақшасын және 37-бабын басшылыққа ала отырып, Қазақстан Республикасының 
Конституциялық Кеңесi қаулы еттi:
</w:t>
      </w:r>
      <w:r>
        <w:br/>
      </w:r>
      <w:r>
        <w:rPr>
          <w:rFonts w:ascii="Times New Roman"/>
          <w:b w:val="false"/>
          <w:i w:val="false"/>
          <w:color w:val="000000"/>
          <w:sz w:val="28"/>
        </w:rPr>
        <w:t>
          1. Қазақстан Республикасының Президентiне 1998 жылғы 11 ақпанда қол 
қоюға берiлген Қазақстан Республикасы Азаматтық Кодексiнiң (ерекше бөлiм) 
1085-бабының 3-тармағы Қазақстан Республикасы Конституциясының 4-бабының 1 
және 3-тармақтарына сәйкес емес деп танылсын.
</w:t>
      </w:r>
      <w:r>
        <w:br/>
      </w:r>
      <w:r>
        <w:rPr>
          <w:rFonts w:ascii="Times New Roman"/>
          <w:b w:val="false"/>
          <w:i w:val="false"/>
          <w:color w:val="000000"/>
          <w:sz w:val="28"/>
        </w:rPr>
        <w:t>
          2. Азаматтық кодекстiң (ерекше бөлiм) 1094-бабы Қазақстан 
Республикасы Конституциясының 3-бабының 4-тармағына, 39-бабының 
1-тармағына және 61-бабының 3-тармағының 1) тармақшасына сәйкес емес деп 
танылсын.
</w:t>
      </w:r>
      <w:r>
        <w:br/>
      </w:r>
      <w:r>
        <w:rPr>
          <w:rFonts w:ascii="Times New Roman"/>
          <w:b w:val="false"/>
          <w:i w:val="false"/>
          <w:color w:val="000000"/>
          <w:sz w:val="28"/>
        </w:rPr>
        <w:t>
          3. Қазақстан Республикасы Конституциясының 74-бабының 1-тармағына 
және Қазақстан Республикасы Президентiнiң конституциялық заң күшi бар 
"Қазақстан Республикасының Конституциялық Кеңесi туралы" Жарлығының 
39-бабының 1-тармағына сәйкес, Конституцияға сәйкес емес деп танылған 
заңдарға қол қойылмайды және ол күшiне енбейдi.
</w:t>
      </w:r>
      <w:r>
        <w:br/>
      </w:r>
      <w:r>
        <w:rPr>
          <w:rFonts w:ascii="Times New Roman"/>
          <w:b w:val="false"/>
          <w:i w:val="false"/>
          <w:color w:val="000000"/>
          <w:sz w:val="28"/>
        </w:rPr>
        <w:t>
          4. Қазақстан Республикасы Конституциясының 74-бабының 3-тармағына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осы қаулы қабылданған күннен бастап күшiне енедi, Республиканың 
барлық аумағына жалпы мiндеттi болып табылады, Қазақстан Республикасы 
Президентiнiң конституциялық заң күшi бар "Қазақстан Республикасының 
Конституциялық Кеңесi туралы" Жарлығының 38-бабының 2 және 3-тармақтарында 
көрсетiлген жағдайларды есепке алғанда ол түпкiлiктi және арыздануға 
жатпайды.
     Қазақстан Республикасы
    Конституциялық Кеңесiнiң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