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a659" w14:textId="9bca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жөнiндегі ұлттық орталық құру туралы</w:t>
      </w:r>
    </w:p>
    <w:p>
      <w:pPr>
        <w:spacing w:after="0"/>
        <w:ind w:left="0"/>
        <w:jc w:val="both"/>
      </w:pPr>
      <w:r>
        <w:rPr>
          <w:rFonts w:ascii="Times New Roman"/>
          <w:b w:val="false"/>
          <w:i w:val="false"/>
          <w:color w:val="000000"/>
          <w:sz w:val="28"/>
        </w:rPr>
        <w:t>Қазақстан Республикасы Президентінің Жарлығы. 2002 жылғы 10 желтоқсан N 992.</w:t>
      </w:r>
    </w:p>
    <w:p>
      <w:pPr>
        <w:spacing w:after="0"/>
        <w:ind w:left="0"/>
        <w:jc w:val="both"/>
      </w:pPr>
      <w:r>
        <w:rPr>
          <w:rFonts w:ascii="Times New Roman"/>
          <w:b w:val="false"/>
          <w:i w:val="false"/>
          <w:color w:val="000000"/>
          <w:sz w:val="28"/>
        </w:rPr>
        <w:t xml:space="preserve">
      Қазақстан Республикасы Президентiнiң "Адам құқықтары жөнiндегi уәкiл қызметiн белгiлеу туралы" 2002 жылғы 19 қыркүйектегi № 947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қаулы етемін: </w:t>
      </w:r>
    </w:p>
    <w:bookmarkStart w:name="z7" w:id="0"/>
    <w:p>
      <w:pPr>
        <w:spacing w:after="0"/>
        <w:ind w:left="0"/>
        <w:jc w:val="both"/>
      </w:pPr>
      <w:r>
        <w:rPr>
          <w:rFonts w:ascii="Times New Roman"/>
          <w:b w:val="false"/>
          <w:i w:val="false"/>
          <w:color w:val="000000"/>
          <w:sz w:val="28"/>
        </w:rPr>
        <w:t xml:space="preserve">
      1. "Адам құқықтары жөнiндегi ұлттық орталық" мемлекеттiк мекемесi құрылсын. </w:t>
      </w:r>
    </w:p>
    <w:bookmarkEnd w:id="0"/>
    <w:bookmarkStart w:name="z8" w:id="1"/>
    <w:p>
      <w:pPr>
        <w:spacing w:after="0"/>
        <w:ind w:left="0"/>
        <w:jc w:val="both"/>
      </w:pPr>
      <w:r>
        <w:rPr>
          <w:rFonts w:ascii="Times New Roman"/>
          <w:b w:val="false"/>
          <w:i w:val="false"/>
          <w:color w:val="000000"/>
          <w:sz w:val="28"/>
        </w:rPr>
        <w:t xml:space="preserve">
      2. Қоса берiлiп отырған Адам құқықтары жөнiндегi ұлттық орталық туралы ереже бекiтiлсiн.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30.06.2022 </w:t>
      </w:r>
      <w:r>
        <w:rPr>
          <w:rFonts w:ascii="Times New Roman"/>
          <w:b w:val="false"/>
          <w:i w:val="false"/>
          <w:color w:val="000000"/>
          <w:sz w:val="28"/>
        </w:rPr>
        <w:t>№ 948</w:t>
      </w:r>
      <w:r>
        <w:rPr>
          <w:rFonts w:ascii="Times New Roman"/>
          <w:b w:val="false"/>
          <w:i w:val="false"/>
          <w:color w:val="ff0000"/>
          <w:sz w:val="28"/>
        </w:rPr>
        <w:t xml:space="preserve"> (01.07.2022 бастап қолданысқа енгізіледі) Жарлығымен.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4. Осы Жарлық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10 желтоқсандағы</w:t>
            </w:r>
            <w:r>
              <w:br/>
            </w:r>
            <w:r>
              <w:rPr>
                <w:rFonts w:ascii="Times New Roman"/>
                <w:b w:val="false"/>
                <w:i w:val="false"/>
                <w:color w:val="000000"/>
                <w:sz w:val="20"/>
              </w:rPr>
              <w:t>№ 992 Жарлығымен</w:t>
            </w:r>
            <w:r>
              <w:br/>
            </w:r>
            <w:r>
              <w:rPr>
                <w:rFonts w:ascii="Times New Roman"/>
                <w:b w:val="false"/>
                <w:i w:val="false"/>
                <w:color w:val="000000"/>
                <w:sz w:val="20"/>
              </w:rPr>
              <w:t>БЕКІТІЛГЕН</w:t>
            </w:r>
          </w:p>
        </w:tc>
      </w:tr>
    </w:tbl>
    <w:bookmarkStart w:name="z2" w:id="3"/>
    <w:p>
      <w:pPr>
        <w:spacing w:after="0"/>
        <w:ind w:left="0"/>
        <w:jc w:val="left"/>
      </w:pPr>
      <w:r>
        <w:rPr>
          <w:rFonts w:ascii="Times New Roman"/>
          <w:b/>
          <w:i w:val="false"/>
          <w:color w:val="000000"/>
        </w:rPr>
        <w:t xml:space="preserve"> Адам құқықтары жөнiндегi ұлттық орталық туралы</w:t>
      </w:r>
      <w:r>
        <w:br/>
      </w:r>
      <w:r>
        <w:rPr>
          <w:rFonts w:ascii="Times New Roman"/>
          <w:b/>
          <w:i w:val="false"/>
          <w:color w:val="000000"/>
        </w:rPr>
        <w:t>ЕРЕЖЕ</w:t>
      </w:r>
    </w:p>
    <w:bookmarkEnd w:id="3"/>
    <w:p>
      <w:pPr>
        <w:spacing w:after="0"/>
        <w:ind w:left="0"/>
        <w:jc w:val="both"/>
      </w:pPr>
      <w:r>
        <w:rPr>
          <w:rFonts w:ascii="Times New Roman"/>
          <w:b w:val="false"/>
          <w:i w:val="false"/>
          <w:color w:val="ff0000"/>
          <w:sz w:val="28"/>
        </w:rPr>
        <w:t xml:space="preserve">
      Ескерту. Ереже жаңа редакцияда – ҚР Президентінің 30.06.2022 </w:t>
      </w:r>
      <w:r>
        <w:rPr>
          <w:rFonts w:ascii="Times New Roman"/>
          <w:b w:val="false"/>
          <w:i w:val="false"/>
          <w:color w:val="ff0000"/>
          <w:sz w:val="28"/>
        </w:rPr>
        <w:t>№ 948</w:t>
      </w:r>
      <w:r>
        <w:rPr>
          <w:rFonts w:ascii="Times New Roman"/>
          <w:b w:val="false"/>
          <w:i w:val="false"/>
          <w:color w:val="ff0000"/>
          <w:sz w:val="28"/>
        </w:rPr>
        <w:t xml:space="preserve"> (01.07.2022 бастап қолданысқа енгізіледі) Жарлығымен.</w:t>
      </w:r>
    </w:p>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1. Адам құқықтары жөніндегі ұлттық орталық (бұдан әрі ̶ Ұлттық орталық) Қазақстан Республикасындағы Адам құқықтары жөніндегі уәкiлдің (бұдан әрі - Уәкіл) қызметiн ақпараттық-талдамалық, ұйымдастырушылық-құқықтық және өзгедей қамтамасыз етудi жүзеге асыратын мемлекеттік мекеме және оның жұмыс органы болып табылады.</w:t>
      </w:r>
    </w:p>
    <w:bookmarkEnd w:id="5"/>
    <w:bookmarkStart w:name="z13" w:id="6"/>
    <w:p>
      <w:pPr>
        <w:spacing w:after="0"/>
        <w:ind w:left="0"/>
        <w:jc w:val="both"/>
      </w:pPr>
      <w:r>
        <w:rPr>
          <w:rFonts w:ascii="Times New Roman"/>
          <w:b w:val="false"/>
          <w:i w:val="false"/>
          <w:color w:val="000000"/>
          <w:sz w:val="28"/>
        </w:rPr>
        <w:t xml:space="preserve">
      2. Ұлттық орталықтың облыстарда, республикалық маңызы бар қалаларда және астанада өкілдіктері болады.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Ұлттық орталық өз қызметін Қазақстан Республикасының Конституциясына, "Қазақстан Республикасындағы Адам құқықтары жөніндегі уәкіл туралы" Қазақстан Республикасының Конституциялық заңына, Қазақстан Республикасының өзге де нормативтік құқықтық актілеріне, сондай-ақ осы Ережеге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Ұлттық орталық мемлекеттік мекеме ұйымдық-құқықтық нысанындағы заңды тұлға болып табылады, оның мемлекеттік және орыс тілдерінде өз атауы көрсетілген мөрі мен бланкілері, сондай-ақ банк мекемелерінде тиісті шоттары болады.</w:t>
      </w:r>
    </w:p>
    <w:p>
      <w:pPr>
        <w:spacing w:after="0"/>
        <w:ind w:left="0"/>
        <w:jc w:val="both"/>
      </w:pPr>
      <w:r>
        <w:rPr>
          <w:rFonts w:ascii="Times New Roman"/>
          <w:b w:val="false"/>
          <w:i w:val="false"/>
          <w:color w:val="000000"/>
          <w:sz w:val="28"/>
        </w:rPr>
        <w:t>
      Ұлттық орталық өкілдіктерінің мемлекеттік және орыс тілдерінде өз атауы көрсетілген бланкілері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5. Ұлттық орталық азаматтық-құқықтық қатынастарға өз атынан түседі.</w:t>
      </w:r>
    </w:p>
    <w:bookmarkEnd w:id="7"/>
    <w:bookmarkStart w:name="z17" w:id="8"/>
    <w:p>
      <w:pPr>
        <w:spacing w:after="0"/>
        <w:ind w:left="0"/>
        <w:jc w:val="both"/>
      </w:pPr>
      <w:r>
        <w:rPr>
          <w:rFonts w:ascii="Times New Roman"/>
          <w:b w:val="false"/>
          <w:i w:val="false"/>
          <w:color w:val="000000"/>
          <w:sz w:val="28"/>
        </w:rPr>
        <w:t xml:space="preserve">
      6. Егер Қазақстан Республикасының заңнамасына сәйкес Ұлттық орталыққа уәкілеттік берілген болса, оның мемлекет атынан азаматтық-құқықтық қатынастардың тарапы болуға құқығы бар. </w:t>
      </w:r>
    </w:p>
    <w:bookmarkEnd w:id="8"/>
    <w:bookmarkStart w:name="z18" w:id="9"/>
    <w:p>
      <w:pPr>
        <w:spacing w:after="0"/>
        <w:ind w:left="0"/>
        <w:jc w:val="both"/>
      </w:pPr>
      <w:r>
        <w:rPr>
          <w:rFonts w:ascii="Times New Roman"/>
          <w:b w:val="false"/>
          <w:i w:val="false"/>
          <w:color w:val="000000"/>
          <w:sz w:val="28"/>
        </w:rPr>
        <w:t>
      7. Ұлттық орталық заңнамада белгіленген тәртіппен өз құзыретіндегі мәселелер бойынша Ұлттық орталық басшысының бұйрықтарымен ресімделетін шешімдер қабылдайды.</w:t>
      </w:r>
    </w:p>
    <w:bookmarkEnd w:id="9"/>
    <w:bookmarkStart w:name="z19" w:id="10"/>
    <w:p>
      <w:pPr>
        <w:spacing w:after="0"/>
        <w:ind w:left="0"/>
        <w:jc w:val="both"/>
      </w:pPr>
      <w:r>
        <w:rPr>
          <w:rFonts w:ascii="Times New Roman"/>
          <w:b w:val="false"/>
          <w:i w:val="false"/>
          <w:color w:val="000000"/>
          <w:sz w:val="28"/>
        </w:rPr>
        <w:t xml:space="preserve">
      8. Ұлттық орталықтың құрылымы мен штат санының лимиті Қазақстан Республикасының заңнамасына сәйкес бекітіледі.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Заңды тұлғаның орналасқан жері: 010000, Астана қаласы, Мәңгілік Ел даңғылы, 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xml:space="preserve">
      10. Осы Ереже Ұлттық орталықтың құрылтай құжаты болып табылады. </w:t>
      </w:r>
    </w:p>
    <w:bookmarkEnd w:id="11"/>
    <w:bookmarkStart w:name="z22" w:id="12"/>
    <w:p>
      <w:pPr>
        <w:spacing w:after="0"/>
        <w:ind w:left="0"/>
        <w:jc w:val="both"/>
      </w:pPr>
      <w:r>
        <w:rPr>
          <w:rFonts w:ascii="Times New Roman"/>
          <w:b w:val="false"/>
          <w:i w:val="false"/>
          <w:color w:val="000000"/>
          <w:sz w:val="28"/>
        </w:rPr>
        <w:t xml:space="preserve">
      11. Ұлттық орталықтың қызметін қаржыландыру Қазақстан Республикасының заңнамасына сәйкес республикалық бюджеттен жүзеге асырылады. </w:t>
      </w:r>
    </w:p>
    <w:bookmarkEnd w:id="12"/>
    <w:bookmarkStart w:name="z23" w:id="13"/>
    <w:p>
      <w:pPr>
        <w:spacing w:after="0"/>
        <w:ind w:left="0"/>
        <w:jc w:val="both"/>
      </w:pPr>
      <w:r>
        <w:rPr>
          <w:rFonts w:ascii="Times New Roman"/>
          <w:b w:val="false"/>
          <w:i w:val="false"/>
          <w:color w:val="000000"/>
          <w:sz w:val="28"/>
        </w:rPr>
        <w:t>
      12. Ұлттық орталықтың өкілеттіктері болып табылатын міндеттерді орындау тұрғысынан Ұлттық орталықтың кәсіпкерлік субъектілерімен шарттық қарым-қатынасқа түсуіне тыйым салынады.</w:t>
      </w:r>
    </w:p>
    <w:bookmarkEnd w:id="13"/>
    <w:p>
      <w:pPr>
        <w:spacing w:after="0"/>
        <w:ind w:left="0"/>
        <w:jc w:val="both"/>
      </w:pPr>
      <w:r>
        <w:rPr>
          <w:rFonts w:ascii="Times New Roman"/>
          <w:b w:val="false"/>
          <w:i w:val="false"/>
          <w:color w:val="000000"/>
          <w:sz w:val="28"/>
        </w:rPr>
        <w:t>
      Егер заңнамалық актілерде Ұлттық орталыққа кіріс әкелетін қызметті жүзеге асыру құқығы берілсе, онда алынған кіріс мемлекеттік бюджетке жіберіледі.</w:t>
      </w:r>
    </w:p>
    <w:bookmarkStart w:name="z24" w:id="14"/>
    <w:p>
      <w:pPr>
        <w:spacing w:after="0"/>
        <w:ind w:left="0"/>
        <w:jc w:val="left"/>
      </w:pPr>
      <w:r>
        <w:rPr>
          <w:rFonts w:ascii="Times New Roman"/>
          <w:b/>
          <w:i w:val="false"/>
          <w:color w:val="000000"/>
        </w:rPr>
        <w:t xml:space="preserve"> 2-тарау. Ұлттық орталық пен оның өкілдіктерінің міндеттері мен өкілеттіктері</w:t>
      </w:r>
    </w:p>
    <w:bookmarkEnd w:id="14"/>
    <w:p>
      <w:pPr>
        <w:spacing w:after="0"/>
        <w:ind w:left="0"/>
        <w:jc w:val="left"/>
      </w:pPr>
    </w:p>
    <w:p>
      <w:pPr>
        <w:spacing w:after="0"/>
        <w:ind w:left="0"/>
        <w:jc w:val="both"/>
      </w:pPr>
      <w:r>
        <w:rPr>
          <w:rFonts w:ascii="Times New Roman"/>
          <w:b w:val="false"/>
          <w:i w:val="false"/>
          <w:color w:val="000000"/>
          <w:sz w:val="28"/>
        </w:rPr>
        <w:t>
      13. Ұлттық орталық пен оның өкілдіктерінің міндеттеріне Уәкілдің адам мен азаматтың бұзылған құқықтары мен бостандықтарын қалпына келтіруге жәрдемдесу, адам мен азаматтың құқықтары мен бостандықтарын көтермелеу және ілгерілету жөніндегі қызметін қамтамасыз ету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14. Ұлттық орталық пен оның өкілдіктерінің өкілеттіктері: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Уәкілдің қызметіне байланысты құжаттарды, материалдар мен мәліметтерді мемлекеттік органдардан, жергілікті мемлекеттік басқару және өзін-өзі басқару органдарынан, өзге де ұйымдар мен лауазымды адамдардан сұрату және алу;</w:t>
      </w:r>
    </w:p>
    <w:p>
      <w:pPr>
        <w:spacing w:after="0"/>
        <w:ind w:left="0"/>
        <w:jc w:val="both"/>
      </w:pPr>
      <w:r>
        <w:rPr>
          <w:rFonts w:ascii="Times New Roman"/>
          <w:b w:val="false"/>
          <w:i w:val="false"/>
          <w:color w:val="000000"/>
          <w:sz w:val="28"/>
        </w:rPr>
        <w:t>
      азаматтарды, оның ішінде мемлекеттік органдардың, жергілікті мемлекеттік басқару және өзін-өзі басқару органдарының, сондай-ақ өзге де ұйымдардың өкілдерін шақыра отырып қабылдауды (бірлескен қабылдауларды) ұйымдастыру;</w:t>
      </w:r>
    </w:p>
    <w:p>
      <w:pPr>
        <w:spacing w:after="0"/>
        <w:ind w:left="0"/>
        <w:jc w:val="both"/>
      </w:pPr>
      <w:r>
        <w:rPr>
          <w:rFonts w:ascii="Times New Roman"/>
          <w:b w:val="false"/>
          <w:i w:val="false"/>
          <w:color w:val="000000"/>
          <w:sz w:val="28"/>
        </w:rPr>
        <w:t>
      Уәкілдің және оның өкілдерінің атына түскен жеке және заңды тұлғалардың шағымдарын немесе өзге де жолданымдарын қарау жөніндегі жұмысты ұйымдастыру;</w:t>
      </w:r>
    </w:p>
    <w:p>
      <w:pPr>
        <w:spacing w:after="0"/>
        <w:ind w:left="0"/>
        <w:jc w:val="both"/>
      </w:pPr>
      <w:r>
        <w:rPr>
          <w:rFonts w:ascii="Times New Roman"/>
          <w:b w:val="false"/>
          <w:i w:val="false"/>
          <w:color w:val="000000"/>
          <w:sz w:val="28"/>
        </w:rPr>
        <w:t>
      Ұлттық орталықтың немесе оның өкілдіктерінің атына түскен жеке және заңды тұлғалардың шағымдарын немесе өзге де жолданымдарын қарау;</w:t>
      </w:r>
    </w:p>
    <w:bookmarkStart w:name="z28" w:id="16"/>
    <w:p>
      <w:pPr>
        <w:spacing w:after="0"/>
        <w:ind w:left="0"/>
        <w:jc w:val="both"/>
      </w:pPr>
      <w:r>
        <w:rPr>
          <w:rFonts w:ascii="Times New Roman"/>
          <w:b w:val="false"/>
          <w:i w:val="false"/>
          <w:color w:val="000000"/>
          <w:sz w:val="28"/>
        </w:rPr>
        <w:t>
      2) міндеттері:</w:t>
      </w:r>
    </w:p>
    <w:bookmarkEnd w:id="16"/>
    <w:p>
      <w:pPr>
        <w:spacing w:after="0"/>
        <w:ind w:left="0"/>
        <w:jc w:val="both"/>
      </w:pPr>
      <w:r>
        <w:rPr>
          <w:rFonts w:ascii="Times New Roman"/>
          <w:b w:val="false"/>
          <w:i w:val="false"/>
          <w:color w:val="000000"/>
          <w:sz w:val="28"/>
        </w:rPr>
        <w:t>
      Уәкілдің және оның өкілдерінің адамның, азаматтың құқықтары мен бостандықтарын қорғау мәселелері бойынша ұсынымдарының, өтінішхаттары мен ұсыныстарының жобаларын дайындау және оларды мемлекеттік органдарға, жергілікті мемлекеттік басқару және өзін-өзі басқару органдарына және ұйымдарға, лауазымды адамдарға жіберуді ұйымдастыру;</w:t>
      </w:r>
    </w:p>
    <w:p>
      <w:pPr>
        <w:spacing w:after="0"/>
        <w:ind w:left="0"/>
        <w:jc w:val="both"/>
      </w:pPr>
      <w:r>
        <w:rPr>
          <w:rFonts w:ascii="Times New Roman"/>
          <w:b w:val="false"/>
          <w:i w:val="false"/>
          <w:color w:val="000000"/>
          <w:sz w:val="28"/>
        </w:rPr>
        <w:t>
      Уәкіл мен оның өкілінің арнаулы әлеуметтік қызметтер көрсететін, қоғамнан уақытша оқшаулауды қамтамасыз ететін немесе жазаны орындауға арналған ұйымдар мен мекемелерге баруын қамтамасыз ету;</w:t>
      </w:r>
    </w:p>
    <w:p>
      <w:pPr>
        <w:spacing w:after="0"/>
        <w:ind w:left="0"/>
        <w:jc w:val="both"/>
      </w:pPr>
      <w:r>
        <w:rPr>
          <w:rFonts w:ascii="Times New Roman"/>
          <w:b w:val="false"/>
          <w:i w:val="false"/>
          <w:color w:val="000000"/>
          <w:sz w:val="28"/>
        </w:rPr>
        <w:t>
      Уәкілдің азаптау мен басқа да қатыгез, адамгершілікке жатпайтын немесе ар-намысты қорлайтын іс-әрекеттер мен жазалау түрлерінің алдын алу жөніндегі ұлттық алдын алу тетігі қатысушыларының қызметін үйлестіру, олардың қажетті әлеуеті мен кәсіби білімін қамтамасыз етуге шаралар қабылдау, сондай-ақ Қазақстан Республикасының заңнамасына сәйкес өзге де өкілеттіктерді жүзеге асыру жөніндегі жұмысын қамтамасыз ету;</w:t>
      </w:r>
    </w:p>
    <w:p>
      <w:pPr>
        <w:spacing w:after="0"/>
        <w:ind w:left="0"/>
        <w:jc w:val="both"/>
      </w:pPr>
      <w:r>
        <w:rPr>
          <w:rFonts w:ascii="Times New Roman"/>
          <w:b w:val="false"/>
          <w:i w:val="false"/>
          <w:color w:val="000000"/>
          <w:sz w:val="28"/>
        </w:rPr>
        <w:t>
      Уәкілдің адам мен азаматтың құқықтары мен бостандықтары саласында құқықтық ағартуға жәрдемдесу, қоғамдық бірлестіктермен, сарапшылармен және мамандармен өзара іс-қимыл жасау жөніндегі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Уәкілдің қызметін қамтамасыз ету жөніндегі өзге де өкілеттіктер.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15. Ұлттық орталық пен оның өкілдіктерінің функциялары: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Президентіне, Қазақстан Республикасының Парламентіне және Қазақстан Республикасының Үкіметіне ұсыну үшін Уәкілдің адам мен азаматтың құқықтары мен бостандықтарын көтермелеу және қорғау мәселелері бойынша Қазақстан Республикасының заң жобаларын әзірлеу, заңнамасын жетілдіру жөніндегі ұсыныстарын дайындау;</w:t>
      </w:r>
    </w:p>
    <w:bookmarkStart w:name="z31" w:id="18"/>
    <w:p>
      <w:pPr>
        <w:spacing w:after="0"/>
        <w:ind w:left="0"/>
        <w:jc w:val="both"/>
      </w:pPr>
      <w:r>
        <w:rPr>
          <w:rFonts w:ascii="Times New Roman"/>
          <w:b w:val="false"/>
          <w:i w:val="false"/>
          <w:color w:val="000000"/>
          <w:sz w:val="28"/>
        </w:rPr>
        <w:t>
      2) Уәкілдің өз қызметі туралы жыл сайынғы баяндамасының жобасын, сондай-ақ арнаулы баяндамаларды дайындау және оларды тарату;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Уәкіл мен оның өкілдерінің Қазақстан Республикасы Парламенті Палаталарының бірлескен және бөлек отырыстарына, Қазақстан Республикасы Парламентінің және оның Палаталарының жұмыс органдарының отырыстарына және Қазақстан Республикасы Парламентінің депутаттары қатысатын өзге де іс-шараларға, облыстар, республикалық маңызы бар қалалар немесе астана мәслихаттары сессияларының жалпы отырыстарына, Қазақстан Республикасы Үкіметінің, Қазақстан Республикасы Конституциялық Сотының, мемлекеттік органдарда құрылатын алқалы мемлекеттік және өзге де органдардың отырыстарына қатысуын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Уәкілдің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 мен лауазымды адамдарға ұсынуы үшін адам мен азаматтың құқықтары мен бостандықтарын бұзушылықтардың профилактикасына және оларды қалпына келтіруге бағытталған шараларға қатысты ұсынымдар мен ұсыныстарды дайындау;</w:t>
      </w:r>
    </w:p>
    <w:bookmarkStart w:name="z34" w:id="19"/>
    <w:p>
      <w:pPr>
        <w:spacing w:after="0"/>
        <w:ind w:left="0"/>
        <w:jc w:val="both"/>
      </w:pPr>
      <w:r>
        <w:rPr>
          <w:rFonts w:ascii="Times New Roman"/>
          <w:b w:val="false"/>
          <w:i w:val="false"/>
          <w:color w:val="000000"/>
          <w:sz w:val="28"/>
        </w:rPr>
        <w:t>
      5) Уәкілдің уәкілетті мемлекеттік органдарға немесе лауазымды адамдарға адам мен азаматтың құқықтары мен бостандықтарын бұзған адамға қатысты тәртіптік немесе әкімшілік іс жүргізуді не қылмыстық құқық бұзушылық бойынша іс жүргізуді жүзеге асыру туралы өтінішхаттарын дайындау;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Республикасындағы Адам құқықтары жөніндегі уәкіл туралы" Қазақстан Республикасының Конституциялық заңында көрсетілген міндеттерге сәйкес Қазақстан Республикасының Президентіне, Қазақстан Республикасының Үкіметіне, Қазақстан Республикасы Парламентінің депутаттарына және Қазақстан Республикасының мемлекеттік органдарына енгізу үшін Уәкілдің ұсыныстарын дайындау;</w:t>
      </w:r>
    </w:p>
    <w:bookmarkStart w:name="z36" w:id="20"/>
    <w:p>
      <w:pPr>
        <w:spacing w:after="0"/>
        <w:ind w:left="0"/>
        <w:jc w:val="both"/>
      </w:pPr>
      <w:r>
        <w:rPr>
          <w:rFonts w:ascii="Times New Roman"/>
          <w:b w:val="false"/>
          <w:i w:val="false"/>
          <w:color w:val="000000"/>
          <w:sz w:val="28"/>
        </w:rPr>
        <w:t>
      7) Уәкілдің атынан ұлттық алдын алу тетігінің басқа қатысушыларымен өзара іс-қимыл жасау;</w:t>
      </w:r>
    </w:p>
    <w:bookmarkEnd w:id="20"/>
    <w:bookmarkStart w:name="z37" w:id="21"/>
    <w:p>
      <w:pPr>
        <w:spacing w:after="0"/>
        <w:ind w:left="0"/>
        <w:jc w:val="both"/>
      </w:pPr>
      <w:r>
        <w:rPr>
          <w:rFonts w:ascii="Times New Roman"/>
          <w:b w:val="false"/>
          <w:i w:val="false"/>
          <w:color w:val="000000"/>
          <w:sz w:val="28"/>
        </w:rPr>
        <w:t>
      8) Уәкілдің және оның өкілдерінің атынан және олардың тапсырмасы бойынша азаматтармен, қоғамдық бірлестіктермен, сарапшылармен, мемлекеттік органдармен, жергілікті мемлекеттік басқару және өзін-өзі басқару органдарымен, сондай-ақ өзге де ұйымдармен өзара іс-қимыл жасау;</w:t>
      </w:r>
    </w:p>
    <w:bookmarkEnd w:id="21"/>
    <w:bookmarkStart w:name="z38" w:id="22"/>
    <w:p>
      <w:pPr>
        <w:spacing w:after="0"/>
        <w:ind w:left="0"/>
        <w:jc w:val="both"/>
      </w:pPr>
      <w:r>
        <w:rPr>
          <w:rFonts w:ascii="Times New Roman"/>
          <w:b w:val="false"/>
          <w:i w:val="false"/>
          <w:color w:val="000000"/>
          <w:sz w:val="28"/>
        </w:rPr>
        <w:t>
      9) жеке және заңды тұлғалардың шағымдарын немесе өзге де жолданымдарын қарау нәтижелері бойынша ұсыныстарды дайындау және Уәкілге және оның өкілдеріне енгізу;</w:t>
      </w:r>
    </w:p>
    <w:bookmarkEnd w:id="22"/>
    <w:bookmarkStart w:name="z39" w:id="23"/>
    <w:p>
      <w:pPr>
        <w:spacing w:after="0"/>
        <w:ind w:left="0"/>
        <w:jc w:val="both"/>
      </w:pPr>
      <w:r>
        <w:rPr>
          <w:rFonts w:ascii="Times New Roman"/>
          <w:b w:val="false"/>
          <w:i w:val="false"/>
          <w:color w:val="000000"/>
          <w:sz w:val="28"/>
        </w:rPr>
        <w:t>
      10) Уәкілдің және Ұлттық орталық басшысының актілері негізінде өзге де функциялар.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0" w:id="24"/>
    <w:p>
      <w:pPr>
        <w:spacing w:after="0"/>
        <w:ind w:left="0"/>
        <w:jc w:val="left"/>
      </w:pPr>
      <w:r>
        <w:rPr>
          <w:rFonts w:ascii="Times New Roman"/>
          <w:b/>
          <w:i w:val="false"/>
          <w:color w:val="000000"/>
        </w:rPr>
        <w:t xml:space="preserve"> 3-тарау. Ұлттық орталық басшысының және Уәкіл өкілдерінің мәртебесі және өкілеттіктері</w:t>
      </w:r>
    </w:p>
    <w:bookmarkEnd w:id="24"/>
    <w:bookmarkStart w:name="z41" w:id="25"/>
    <w:p>
      <w:pPr>
        <w:spacing w:after="0"/>
        <w:ind w:left="0"/>
        <w:jc w:val="both"/>
      </w:pPr>
      <w:r>
        <w:rPr>
          <w:rFonts w:ascii="Times New Roman"/>
          <w:b w:val="false"/>
          <w:i w:val="false"/>
          <w:color w:val="000000"/>
          <w:sz w:val="28"/>
        </w:rPr>
        <w:t>
      16. Ұлттық орталықты басқаруды басшы жүзеге асырады, ол Ұлттық орталыққа жүктелген міндеттердің орындалуына және оның өз өкілеттіктерін жүзеге асыруына дербес жауапты болады.</w:t>
      </w:r>
    </w:p>
    <w:bookmarkEnd w:id="25"/>
    <w:p>
      <w:pPr>
        <w:spacing w:after="0"/>
        <w:ind w:left="0"/>
        <w:jc w:val="both"/>
      </w:pPr>
      <w:r>
        <w:rPr>
          <w:rFonts w:ascii="Times New Roman"/>
          <w:b w:val="false"/>
          <w:i w:val="false"/>
          <w:color w:val="000000"/>
          <w:sz w:val="28"/>
        </w:rPr>
        <w:t>
      Тиісті әкімшілік-аумақтық бірлік шегінде Ұлттық орталықтың өкілдігін басқаруды Уәкілдің өкілі жүзеге асырады, ол Ұлттық орталықтың өкілдігіне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Ұлттық орталықтың басшысы және Уәкілдің өкілдері болмаған кезеңде олардың өкілеттіктерін орындауды қолданыстағы заңнамаға және Уәкілдің актілеріне сәйкес оларды алмастыратын адамдар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Ұлттық орталықтың басшысын және оның орынбасарларын Уәкіл лауазымға тағайындайды және лауазымнан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18. Ұлттық орталықтың басшысы Қазақстан Республикасының заңнамасына сәйкес Уәкілдің келісімі бойынша өз орынбасарларының өкілеттіктерін айқындайды.</w:t>
      </w:r>
    </w:p>
    <w:bookmarkEnd w:id="26"/>
    <w:bookmarkStart w:name="z44" w:id="27"/>
    <w:p>
      <w:pPr>
        <w:spacing w:after="0"/>
        <w:ind w:left="0"/>
        <w:jc w:val="both"/>
      </w:pPr>
      <w:r>
        <w:rPr>
          <w:rFonts w:ascii="Times New Roman"/>
          <w:b w:val="false"/>
          <w:i w:val="false"/>
          <w:color w:val="000000"/>
          <w:sz w:val="28"/>
        </w:rPr>
        <w:t>
      19. Ұлттық орталық басшысының өкілеттіктері:</w:t>
      </w:r>
    </w:p>
    <w:bookmarkEnd w:id="27"/>
    <w:bookmarkStart w:name="z45" w:id="28"/>
    <w:p>
      <w:pPr>
        <w:spacing w:after="0"/>
        <w:ind w:left="0"/>
        <w:jc w:val="both"/>
      </w:pPr>
      <w:r>
        <w:rPr>
          <w:rFonts w:ascii="Times New Roman"/>
          <w:b w:val="false"/>
          <w:i w:val="false"/>
          <w:color w:val="000000"/>
          <w:sz w:val="28"/>
        </w:rPr>
        <w:t>
      1) Ұлттық орталықтың жұмысын басқаруды және қызметін үйлестіруді ұйымдастырады және жүзеге асырады, Ұлттық орталық өкілдіктерінің қызметін бақылауды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актілердің жобаларын:</w:t>
      </w:r>
    </w:p>
    <w:p>
      <w:pPr>
        <w:spacing w:after="0"/>
        <w:ind w:left="0"/>
        <w:jc w:val="both"/>
      </w:pPr>
      <w:r>
        <w:rPr>
          <w:rFonts w:ascii="Times New Roman"/>
          <w:b w:val="false"/>
          <w:i w:val="false"/>
          <w:color w:val="000000"/>
          <w:sz w:val="28"/>
        </w:rPr>
        <w:t>
      шағымдарды қарау қағидаларын;</w:t>
      </w:r>
    </w:p>
    <w:p>
      <w:pPr>
        <w:spacing w:after="0"/>
        <w:ind w:left="0"/>
        <w:jc w:val="both"/>
      </w:pPr>
      <w:r>
        <w:rPr>
          <w:rFonts w:ascii="Times New Roman"/>
          <w:b w:val="false"/>
          <w:i w:val="false"/>
          <w:color w:val="000000"/>
          <w:sz w:val="28"/>
        </w:rPr>
        <w:t>
      Уәкіл жанындағы Үйлестіру кеңесі туралы ережені;</w:t>
      </w:r>
    </w:p>
    <w:p>
      <w:pPr>
        <w:spacing w:after="0"/>
        <w:ind w:left="0"/>
        <w:jc w:val="both"/>
      </w:pPr>
      <w:r>
        <w:rPr>
          <w:rFonts w:ascii="Times New Roman"/>
          <w:b w:val="false"/>
          <w:i w:val="false"/>
          <w:color w:val="000000"/>
          <w:sz w:val="28"/>
        </w:rPr>
        <w:t>
      Уәкіл жанындағы сараптама кеңесі туралы ережені;</w:t>
      </w:r>
    </w:p>
    <w:p>
      <w:pPr>
        <w:spacing w:after="0"/>
        <w:ind w:left="0"/>
        <w:jc w:val="both"/>
      </w:pPr>
      <w:r>
        <w:rPr>
          <w:rFonts w:ascii="Times New Roman"/>
          <w:b w:val="false"/>
          <w:i w:val="false"/>
          <w:color w:val="000000"/>
          <w:sz w:val="28"/>
        </w:rPr>
        <w:t>
      ұлттық алдын алу тетігінің қатысушыларын іріктеу қағидаларын;</w:t>
      </w:r>
    </w:p>
    <w:p>
      <w:pPr>
        <w:spacing w:after="0"/>
        <w:ind w:left="0"/>
        <w:jc w:val="both"/>
      </w:pPr>
      <w:r>
        <w:rPr>
          <w:rFonts w:ascii="Times New Roman"/>
          <w:b w:val="false"/>
          <w:i w:val="false"/>
          <w:color w:val="000000"/>
          <w:sz w:val="28"/>
        </w:rPr>
        <w:t>
      алдын алу тұрғысынан бару үшін ұлттық алдын алу тетігінің қатысушыларынан топтарды жасақтау қағидаларын;</w:t>
      </w:r>
    </w:p>
    <w:p>
      <w:pPr>
        <w:spacing w:after="0"/>
        <w:ind w:left="0"/>
        <w:jc w:val="both"/>
      </w:pPr>
      <w:r>
        <w:rPr>
          <w:rFonts w:ascii="Times New Roman"/>
          <w:b w:val="false"/>
          <w:i w:val="false"/>
          <w:color w:val="000000"/>
          <w:sz w:val="28"/>
        </w:rPr>
        <w:t>
      алдын алу тұрғысынан бару жөніндегі әдістемелік ұсынымдарды;</w:t>
      </w:r>
    </w:p>
    <w:p>
      <w:pPr>
        <w:spacing w:after="0"/>
        <w:ind w:left="0"/>
        <w:jc w:val="both"/>
      </w:pPr>
      <w:r>
        <w:rPr>
          <w:rFonts w:ascii="Times New Roman"/>
          <w:b w:val="false"/>
          <w:i w:val="false"/>
          <w:color w:val="000000"/>
          <w:sz w:val="28"/>
        </w:rPr>
        <w:t>
      Уәкілдің рәмізі мен туының ережесі мен сипаттамасын;</w:t>
      </w:r>
    </w:p>
    <w:p>
      <w:pPr>
        <w:spacing w:after="0"/>
        <w:ind w:left="0"/>
        <w:jc w:val="both"/>
      </w:pPr>
      <w:r>
        <w:rPr>
          <w:rFonts w:ascii="Times New Roman"/>
          <w:b w:val="false"/>
          <w:i w:val="false"/>
          <w:color w:val="000000"/>
          <w:sz w:val="28"/>
        </w:rPr>
        <w:t>
      Уәкілдің баяндамаларын дайындау және тарату тәртібін;</w:t>
      </w:r>
    </w:p>
    <w:p>
      <w:pPr>
        <w:spacing w:after="0"/>
        <w:ind w:left="0"/>
        <w:jc w:val="both"/>
      </w:pPr>
      <w:r>
        <w:rPr>
          <w:rFonts w:ascii="Times New Roman"/>
          <w:b w:val="false"/>
          <w:i w:val="false"/>
          <w:color w:val="000000"/>
          <w:sz w:val="28"/>
        </w:rPr>
        <w:t>
      Уәкіл өкілдерінің функционалдық міндеттерін әзірлейді және Уәкілдің бекітуіне енгізеді;</w:t>
      </w:r>
    </w:p>
    <w:bookmarkStart w:name="z47" w:id="29"/>
    <w:p>
      <w:pPr>
        <w:spacing w:after="0"/>
        <w:ind w:left="0"/>
        <w:jc w:val="both"/>
      </w:pPr>
      <w:r>
        <w:rPr>
          <w:rFonts w:ascii="Times New Roman"/>
          <w:b w:val="false"/>
          <w:i w:val="false"/>
          <w:color w:val="000000"/>
          <w:sz w:val="28"/>
        </w:rPr>
        <w:t>
      3) өз құзыреті шегінде Ұлттық орталықтың атынан орындалуы міндетті құқықтық актілер шығарады;</w:t>
      </w:r>
    </w:p>
    <w:bookmarkEnd w:id="29"/>
    <w:bookmarkStart w:name="z83" w:id="30"/>
    <w:p>
      <w:pPr>
        <w:spacing w:after="0"/>
        <w:ind w:left="0"/>
        <w:jc w:val="both"/>
      </w:pPr>
      <w:r>
        <w:rPr>
          <w:rFonts w:ascii="Times New Roman"/>
          <w:b w:val="false"/>
          <w:i w:val="false"/>
          <w:color w:val="000000"/>
          <w:sz w:val="28"/>
        </w:rPr>
        <w:t>
      3-1) Ұлттық орталықтың регламентін, Ұлттық орталықтың өкілдері туралы ережелерді бекітеді;</w:t>
      </w:r>
    </w:p>
    <w:bookmarkEnd w:id="30"/>
    <w:bookmarkStart w:name="z48" w:id="31"/>
    <w:p>
      <w:pPr>
        <w:spacing w:after="0"/>
        <w:ind w:left="0"/>
        <w:jc w:val="both"/>
      </w:pPr>
      <w:r>
        <w:rPr>
          <w:rFonts w:ascii="Times New Roman"/>
          <w:b w:val="false"/>
          <w:i w:val="false"/>
          <w:color w:val="000000"/>
          <w:sz w:val="28"/>
        </w:rPr>
        <w:t>
      4) Қазақстан Республикасының заңнамасында белгіленген тәртіппен Ұлттық орталықтың және оның облыстардағы, республикалық маңызы бар қалалардағы, астанадағы өкілдіктерінің қызметкерлерін лауазымға тағайындайды және лауазымнан босатады;</w:t>
      </w:r>
    </w:p>
    <w:bookmarkEnd w:id="31"/>
    <w:bookmarkStart w:name="z49" w:id="32"/>
    <w:p>
      <w:pPr>
        <w:spacing w:after="0"/>
        <w:ind w:left="0"/>
        <w:jc w:val="both"/>
      </w:pPr>
      <w:r>
        <w:rPr>
          <w:rFonts w:ascii="Times New Roman"/>
          <w:b w:val="false"/>
          <w:i w:val="false"/>
          <w:color w:val="000000"/>
          <w:sz w:val="28"/>
        </w:rPr>
        <w:t>
      5) Қазақстан Республикасының заңнамасында белгіленген тәртіппен Ұлттық орталықтың және оның өкілдіктерінің қызметкерлеріне тәртіптік жазалар қолданады және көтермелеу шараларын қолданады;</w:t>
      </w:r>
    </w:p>
    <w:bookmarkEnd w:id="32"/>
    <w:bookmarkStart w:name="z50" w:id="33"/>
    <w:p>
      <w:pPr>
        <w:spacing w:after="0"/>
        <w:ind w:left="0"/>
        <w:jc w:val="both"/>
      </w:pPr>
      <w:r>
        <w:rPr>
          <w:rFonts w:ascii="Times New Roman"/>
          <w:b w:val="false"/>
          <w:i w:val="false"/>
          <w:color w:val="000000"/>
          <w:sz w:val="28"/>
        </w:rPr>
        <w:t>
      6) Уәкілдің облыстардағы, республикалық маңызы бар қалалардағы, астанадағы өкілдеріне тәртіптік жазалар қолдану және көтермелеу шараларын қолдану туралы ұсынуларды Уәкілдің қарауына енгізеді;</w:t>
      </w:r>
    </w:p>
    <w:bookmarkEnd w:id="33"/>
    <w:bookmarkStart w:name="z51" w:id="34"/>
    <w:p>
      <w:pPr>
        <w:spacing w:after="0"/>
        <w:ind w:left="0"/>
        <w:jc w:val="both"/>
      </w:pPr>
      <w:r>
        <w:rPr>
          <w:rFonts w:ascii="Times New Roman"/>
          <w:b w:val="false"/>
          <w:i w:val="false"/>
          <w:color w:val="000000"/>
          <w:sz w:val="28"/>
        </w:rPr>
        <w:t>
      7) Ұлттық орталық пен оның өкілдіктерінің қызметкерлерін, сондай-ақ Уәкілдің өкілдерін мемлекеттік наградалармен наградтау туралы ұсынулар бойынша ұсыныстарды Уәкілге енгізеді;</w:t>
      </w:r>
    </w:p>
    <w:bookmarkEnd w:id="34"/>
    <w:bookmarkStart w:name="z52" w:id="35"/>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қарым-қатынастарда Ұлттық орталықтың атынан өкілдік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бекітілген құрылымға және штат санының лимитіне сәйкес Ұлттық орталық пен оның өкілдіктерінің штат кестесін бекітеді;</w:t>
      </w:r>
    </w:p>
    <w:bookmarkStart w:name="z54" w:id="3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Уәкілдің өкілін Уәкіл Қазақстан Республикасының мемлекеттік қызмет туралы заңнамасына сәйкес лауазымға тағайындайды және лауазымнан босатады.</w:t>
      </w:r>
    </w:p>
    <w:p>
      <w:pPr>
        <w:spacing w:after="0"/>
        <w:ind w:left="0"/>
        <w:jc w:val="both"/>
      </w:pPr>
      <w:r>
        <w:rPr>
          <w:rFonts w:ascii="Times New Roman"/>
          <w:b w:val="false"/>
          <w:i w:val="false"/>
          <w:color w:val="000000"/>
          <w:sz w:val="28"/>
        </w:rPr>
        <w:t>
      Уәкілдің өкілі бекітілген функционалдық міндеттерге, осы Ережеге, Ұлттық орталықтың тиісті өкілдігі туралы ережеге сәйкес Ұлттық орталық өкілдігінің қызметін басқарады, Уәкілдің тапсырмасы бойынша жеке және заңды тұлғалардың шағымдарын немесе өзге де жолданымдарын қарайды, сондай-ақ Қазақстан Республикасының заңнамасына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37"/>
    <w:p>
      <w:pPr>
        <w:spacing w:after="0"/>
        <w:ind w:left="0"/>
        <w:jc w:val="left"/>
      </w:pPr>
      <w:r>
        <w:rPr>
          <w:rFonts w:ascii="Times New Roman"/>
          <w:b/>
          <w:i w:val="false"/>
          <w:color w:val="000000"/>
        </w:rPr>
        <w:t xml:space="preserve"> 4-тарау. Ұлттық орталықтың мүлкі</w:t>
      </w:r>
    </w:p>
    <w:bookmarkEnd w:id="37"/>
    <w:bookmarkStart w:name="z57" w:id="38"/>
    <w:p>
      <w:pPr>
        <w:spacing w:after="0"/>
        <w:ind w:left="0"/>
        <w:jc w:val="both"/>
      </w:pPr>
      <w:r>
        <w:rPr>
          <w:rFonts w:ascii="Times New Roman"/>
          <w:b w:val="false"/>
          <w:i w:val="false"/>
          <w:color w:val="000000"/>
          <w:sz w:val="28"/>
        </w:rPr>
        <w:t>
      21. Қазақстан Республикасының заңнамасында көзделген жағдайларда Ұлттық орталықтың жедел басқару құқығындағы оқшауланған мүлкі болуы мүмкін.</w:t>
      </w:r>
    </w:p>
    <w:bookmarkEnd w:id="38"/>
    <w:p>
      <w:pPr>
        <w:spacing w:after="0"/>
        <w:ind w:left="0"/>
        <w:jc w:val="both"/>
      </w:pPr>
      <w:r>
        <w:rPr>
          <w:rFonts w:ascii="Times New Roman"/>
          <w:b w:val="false"/>
          <w:i w:val="false"/>
          <w:color w:val="000000"/>
          <w:sz w:val="28"/>
        </w:rPr>
        <w:t>
      Ұлттық орталықтың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8" w:id="39"/>
    <w:p>
      <w:pPr>
        <w:spacing w:after="0"/>
        <w:ind w:left="0"/>
        <w:jc w:val="both"/>
      </w:pPr>
      <w:r>
        <w:rPr>
          <w:rFonts w:ascii="Times New Roman"/>
          <w:b w:val="false"/>
          <w:i w:val="false"/>
          <w:color w:val="000000"/>
          <w:sz w:val="28"/>
        </w:rPr>
        <w:t>
      22. Ұлттық орталыққа бекітіп берілген мүлік республикалық меншікке жатады.</w:t>
      </w:r>
    </w:p>
    <w:bookmarkEnd w:id="39"/>
    <w:bookmarkStart w:name="z59" w:id="40"/>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Ұлттық орталық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құқылы емес. </w:t>
      </w:r>
    </w:p>
    <w:bookmarkEnd w:id="40"/>
    <w:bookmarkStart w:name="z60" w:id="41"/>
    <w:p>
      <w:pPr>
        <w:spacing w:after="0"/>
        <w:ind w:left="0"/>
        <w:jc w:val="left"/>
      </w:pPr>
      <w:r>
        <w:rPr>
          <w:rFonts w:ascii="Times New Roman"/>
          <w:b/>
          <w:i w:val="false"/>
          <w:color w:val="000000"/>
        </w:rPr>
        <w:t xml:space="preserve"> 5-тарау. Ұлттық орталықты қайта ұйымдастыру және тарату</w:t>
      </w:r>
    </w:p>
    <w:bookmarkEnd w:id="41"/>
    <w:bookmarkStart w:name="z61" w:id="42"/>
    <w:p>
      <w:pPr>
        <w:spacing w:after="0"/>
        <w:ind w:left="0"/>
        <w:jc w:val="both"/>
      </w:pPr>
      <w:r>
        <w:rPr>
          <w:rFonts w:ascii="Times New Roman"/>
          <w:b w:val="false"/>
          <w:i w:val="false"/>
          <w:color w:val="000000"/>
          <w:sz w:val="28"/>
        </w:rPr>
        <w:t>
      24. Ұлттық орталықты қайта ұйымдастыру және тарату Қазақстан Республикасының заңнамасына сәйкес жүзеге асырылады.</w:t>
      </w:r>
    </w:p>
    <w:bookmarkEnd w:id="42"/>
    <w:p>
      <w:pPr>
        <w:spacing w:after="0"/>
        <w:ind w:left="0"/>
        <w:jc w:val="both"/>
      </w:pPr>
      <w:r>
        <w:rPr>
          <w:rFonts w:ascii="Times New Roman"/>
          <w:b w:val="false"/>
          <w:i w:val="false"/>
          <w:color w:val="000000"/>
          <w:sz w:val="28"/>
        </w:rPr>
        <w:t>
      Ұлттық орталыққа қарайтын облыстардағы, республикалық маңызы бар қалалардағы, астанадағы өкілдіктердің тізбесі:</w:t>
      </w:r>
    </w:p>
    <w:bookmarkStart w:name="z62" w:id="43"/>
    <w:p>
      <w:pPr>
        <w:spacing w:after="0"/>
        <w:ind w:left="0"/>
        <w:jc w:val="both"/>
      </w:pPr>
      <w:r>
        <w:rPr>
          <w:rFonts w:ascii="Times New Roman"/>
          <w:b w:val="false"/>
          <w:i w:val="false"/>
          <w:color w:val="000000"/>
          <w:sz w:val="28"/>
        </w:rPr>
        <w:t>
      1) Адам құқықтары жөніндегі ұлттық орталықтың Абай облысы бойынша өкілдігі;</w:t>
      </w:r>
    </w:p>
    <w:bookmarkEnd w:id="43"/>
    <w:bookmarkStart w:name="z63" w:id="44"/>
    <w:p>
      <w:pPr>
        <w:spacing w:after="0"/>
        <w:ind w:left="0"/>
        <w:jc w:val="both"/>
      </w:pPr>
      <w:r>
        <w:rPr>
          <w:rFonts w:ascii="Times New Roman"/>
          <w:b w:val="false"/>
          <w:i w:val="false"/>
          <w:color w:val="000000"/>
          <w:sz w:val="28"/>
        </w:rPr>
        <w:t>
      2) Адам құқықтары жөніндегі ұлттық орталықтың Ақмола облысы бойынша өкілдігі;</w:t>
      </w:r>
    </w:p>
    <w:bookmarkEnd w:id="44"/>
    <w:bookmarkStart w:name="z64" w:id="45"/>
    <w:p>
      <w:pPr>
        <w:spacing w:after="0"/>
        <w:ind w:left="0"/>
        <w:jc w:val="both"/>
      </w:pPr>
      <w:r>
        <w:rPr>
          <w:rFonts w:ascii="Times New Roman"/>
          <w:b w:val="false"/>
          <w:i w:val="false"/>
          <w:color w:val="000000"/>
          <w:sz w:val="28"/>
        </w:rPr>
        <w:t>
      3) Адам құқықтары жөніндегі ұлттық орталықтың Ақтөбе облысы бойынша өкілдігі;</w:t>
      </w:r>
    </w:p>
    <w:bookmarkEnd w:id="45"/>
    <w:bookmarkStart w:name="z65" w:id="46"/>
    <w:p>
      <w:pPr>
        <w:spacing w:after="0"/>
        <w:ind w:left="0"/>
        <w:jc w:val="both"/>
      </w:pPr>
      <w:r>
        <w:rPr>
          <w:rFonts w:ascii="Times New Roman"/>
          <w:b w:val="false"/>
          <w:i w:val="false"/>
          <w:color w:val="000000"/>
          <w:sz w:val="28"/>
        </w:rPr>
        <w:t>
      4) Адам құқықтары жөніндегі ұлттық орталықтың Алматы облысы бойынша өкілдігі;</w:t>
      </w:r>
    </w:p>
    <w:bookmarkEnd w:id="46"/>
    <w:bookmarkStart w:name="z66" w:id="47"/>
    <w:p>
      <w:pPr>
        <w:spacing w:after="0"/>
        <w:ind w:left="0"/>
        <w:jc w:val="both"/>
      </w:pPr>
      <w:r>
        <w:rPr>
          <w:rFonts w:ascii="Times New Roman"/>
          <w:b w:val="false"/>
          <w:i w:val="false"/>
          <w:color w:val="000000"/>
          <w:sz w:val="28"/>
        </w:rPr>
        <w:t>
      5) Адам құқықтары жөніндегі ұлттық орталықтың Атырау облысы бойынша өкілдігі;</w:t>
      </w:r>
    </w:p>
    <w:bookmarkEnd w:id="47"/>
    <w:bookmarkStart w:name="z67" w:id="48"/>
    <w:p>
      <w:pPr>
        <w:spacing w:after="0"/>
        <w:ind w:left="0"/>
        <w:jc w:val="both"/>
      </w:pPr>
      <w:r>
        <w:rPr>
          <w:rFonts w:ascii="Times New Roman"/>
          <w:b w:val="false"/>
          <w:i w:val="false"/>
          <w:color w:val="000000"/>
          <w:sz w:val="28"/>
        </w:rPr>
        <w:t>
      6) Адам құқықтары жөніндегі ұлттық орталықтың Батыс Қазақстан облысы бойынша өкілдігі;</w:t>
      </w:r>
    </w:p>
    <w:bookmarkEnd w:id="48"/>
    <w:bookmarkStart w:name="z68" w:id="49"/>
    <w:p>
      <w:pPr>
        <w:spacing w:after="0"/>
        <w:ind w:left="0"/>
        <w:jc w:val="both"/>
      </w:pPr>
      <w:r>
        <w:rPr>
          <w:rFonts w:ascii="Times New Roman"/>
          <w:b w:val="false"/>
          <w:i w:val="false"/>
          <w:color w:val="000000"/>
          <w:sz w:val="28"/>
        </w:rPr>
        <w:t>
      7) Адам құқықтары жөніндегі ұлттық орталықтың Жамбыл облысы бойынша өкілдігі;</w:t>
      </w:r>
    </w:p>
    <w:bookmarkEnd w:id="49"/>
    <w:bookmarkStart w:name="z69" w:id="50"/>
    <w:p>
      <w:pPr>
        <w:spacing w:after="0"/>
        <w:ind w:left="0"/>
        <w:jc w:val="both"/>
      </w:pPr>
      <w:r>
        <w:rPr>
          <w:rFonts w:ascii="Times New Roman"/>
          <w:b w:val="false"/>
          <w:i w:val="false"/>
          <w:color w:val="000000"/>
          <w:sz w:val="28"/>
        </w:rPr>
        <w:t>
      8) Адам құқықтары жөніндегі ұлттық орталықтың Жетісу облысы бойынша өкілдігі;</w:t>
      </w:r>
    </w:p>
    <w:bookmarkEnd w:id="50"/>
    <w:bookmarkStart w:name="z70" w:id="51"/>
    <w:p>
      <w:pPr>
        <w:spacing w:after="0"/>
        <w:ind w:left="0"/>
        <w:jc w:val="both"/>
      </w:pPr>
      <w:r>
        <w:rPr>
          <w:rFonts w:ascii="Times New Roman"/>
          <w:b w:val="false"/>
          <w:i w:val="false"/>
          <w:color w:val="000000"/>
          <w:sz w:val="28"/>
        </w:rPr>
        <w:t>
      9) Адам құқықтары жөніндегі ұлттық орталықтың Қарағанды облысы бойынша өкілдігі;</w:t>
      </w:r>
    </w:p>
    <w:bookmarkEnd w:id="51"/>
    <w:bookmarkStart w:name="z71" w:id="52"/>
    <w:p>
      <w:pPr>
        <w:spacing w:after="0"/>
        <w:ind w:left="0"/>
        <w:jc w:val="both"/>
      </w:pPr>
      <w:r>
        <w:rPr>
          <w:rFonts w:ascii="Times New Roman"/>
          <w:b w:val="false"/>
          <w:i w:val="false"/>
          <w:color w:val="000000"/>
          <w:sz w:val="28"/>
        </w:rPr>
        <w:t>
      10) Адам құқықтары жөніндегі ұлттық орталықтың Қостанай облысы бойынша өкілдігі;</w:t>
      </w:r>
    </w:p>
    <w:bookmarkEnd w:id="52"/>
    <w:bookmarkStart w:name="z72" w:id="53"/>
    <w:p>
      <w:pPr>
        <w:spacing w:after="0"/>
        <w:ind w:left="0"/>
        <w:jc w:val="both"/>
      </w:pPr>
      <w:r>
        <w:rPr>
          <w:rFonts w:ascii="Times New Roman"/>
          <w:b w:val="false"/>
          <w:i w:val="false"/>
          <w:color w:val="000000"/>
          <w:sz w:val="28"/>
        </w:rPr>
        <w:t>
      11) Адам құқықтары жөніндегі ұлттық орталықтың Қызылорда облысы бойынша өкілдігі;</w:t>
      </w:r>
    </w:p>
    <w:bookmarkEnd w:id="53"/>
    <w:bookmarkStart w:name="z73" w:id="54"/>
    <w:p>
      <w:pPr>
        <w:spacing w:after="0"/>
        <w:ind w:left="0"/>
        <w:jc w:val="both"/>
      </w:pPr>
      <w:r>
        <w:rPr>
          <w:rFonts w:ascii="Times New Roman"/>
          <w:b w:val="false"/>
          <w:i w:val="false"/>
          <w:color w:val="000000"/>
          <w:sz w:val="28"/>
        </w:rPr>
        <w:t>
      12) Адам құқықтары жөніндегі ұлттық орталықтың Маңғыстау облысы бойынша өкілдігі;</w:t>
      </w:r>
    </w:p>
    <w:bookmarkEnd w:id="54"/>
    <w:bookmarkStart w:name="z74" w:id="55"/>
    <w:p>
      <w:pPr>
        <w:spacing w:after="0"/>
        <w:ind w:left="0"/>
        <w:jc w:val="both"/>
      </w:pPr>
      <w:r>
        <w:rPr>
          <w:rFonts w:ascii="Times New Roman"/>
          <w:b w:val="false"/>
          <w:i w:val="false"/>
          <w:color w:val="000000"/>
          <w:sz w:val="28"/>
        </w:rPr>
        <w:t>
      13) Адам құқықтары жөніндегі ұлттық орталықтың Павлодар облысы бойынша өкілдігі;</w:t>
      </w:r>
    </w:p>
    <w:bookmarkEnd w:id="55"/>
    <w:bookmarkStart w:name="z75" w:id="56"/>
    <w:p>
      <w:pPr>
        <w:spacing w:after="0"/>
        <w:ind w:left="0"/>
        <w:jc w:val="both"/>
      </w:pPr>
      <w:r>
        <w:rPr>
          <w:rFonts w:ascii="Times New Roman"/>
          <w:b w:val="false"/>
          <w:i w:val="false"/>
          <w:color w:val="000000"/>
          <w:sz w:val="28"/>
        </w:rPr>
        <w:t>
      14) Адам құқықтары жөніндегі ұлттық орталықтың Солтүстік Қазақстан облысы бойынша өкілдігі;</w:t>
      </w:r>
    </w:p>
    <w:bookmarkEnd w:id="56"/>
    <w:bookmarkStart w:name="z79" w:id="57"/>
    <w:p>
      <w:pPr>
        <w:spacing w:after="0"/>
        <w:ind w:left="0"/>
        <w:jc w:val="both"/>
      </w:pPr>
      <w:r>
        <w:rPr>
          <w:rFonts w:ascii="Times New Roman"/>
          <w:b w:val="false"/>
          <w:i w:val="false"/>
          <w:color w:val="000000"/>
          <w:sz w:val="28"/>
        </w:rPr>
        <w:t>
      15) Адам құқықтары жөніндегі ұлттық орталықтың Түркістан облысы бойынша өкілдігі;</w:t>
      </w:r>
    </w:p>
    <w:bookmarkEnd w:id="57"/>
    <w:bookmarkStart w:name="z76"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Адам құқықтары жөніндегі ұлттық орталықтың Ұлытау облысы бойынша өкілдігі;</w:t>
      </w:r>
    </w:p>
    <w:bookmarkEnd w:id="58"/>
    <w:bookmarkStart w:name="z78" w:id="59"/>
    <w:p>
      <w:pPr>
        <w:spacing w:after="0"/>
        <w:ind w:left="0"/>
        <w:jc w:val="both"/>
      </w:pPr>
      <w:r>
        <w:rPr>
          <w:rFonts w:ascii="Times New Roman"/>
          <w:b w:val="false"/>
          <w:i w:val="false"/>
          <w:color w:val="000000"/>
          <w:sz w:val="28"/>
        </w:rPr>
        <w:t>
      17) Адам құқықтары жөніндегі ұлттық орталықтың Шығыс Қазақстан облысы бойынша өкілдігі;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Адам құқықтары жөніндегі ұлттық орталықтың Астана қаласы бойынша өкілдігі;</w:t>
      </w:r>
    </w:p>
    <w:bookmarkStart w:name="z81" w:id="60"/>
    <w:p>
      <w:pPr>
        <w:spacing w:after="0"/>
        <w:ind w:left="0"/>
        <w:jc w:val="both"/>
      </w:pPr>
      <w:r>
        <w:rPr>
          <w:rFonts w:ascii="Times New Roman"/>
          <w:b w:val="false"/>
          <w:i w:val="false"/>
          <w:color w:val="000000"/>
          <w:sz w:val="28"/>
        </w:rPr>
        <w:t>
      19) Адам құқықтары жөніндегі ұлттық орталықтың Алматы қаласы бойынша өкілдігі;</w:t>
      </w:r>
    </w:p>
    <w:bookmarkEnd w:id="60"/>
    <w:bookmarkStart w:name="z82" w:id="61"/>
    <w:p>
      <w:pPr>
        <w:spacing w:after="0"/>
        <w:ind w:left="0"/>
        <w:jc w:val="both"/>
      </w:pPr>
      <w:r>
        <w:rPr>
          <w:rFonts w:ascii="Times New Roman"/>
          <w:b w:val="false"/>
          <w:i w:val="false"/>
          <w:color w:val="000000"/>
          <w:sz w:val="28"/>
        </w:rPr>
        <w:t>
      20) Адам құқықтары жөніндегі ұлттық орталықтың Шымкент қаласы бойынша өкілдігі.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Президентінің 23.01.2023 </w:t>
      </w:r>
      <w:r>
        <w:rPr>
          <w:rFonts w:ascii="Times New Roman"/>
          <w:b w:val="false"/>
          <w:i w:val="false"/>
          <w:color w:val="000000"/>
          <w:sz w:val="28"/>
        </w:rPr>
        <w:t>№ 108</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