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edad" w14:textId="45be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Сауд Арабиясы Корольдiгiнiң арасындағы Сот төрелiгi саласындағы ынтымақтастық туралы келiсiмдi жасасу туралы</w:t>
      </w:r>
    </w:p>
    <w:p>
      <w:pPr>
        <w:spacing w:after="0"/>
        <w:ind w:left="0"/>
        <w:jc w:val="both"/>
      </w:pPr>
      <w:r>
        <w:rPr>
          <w:rFonts w:ascii="Times New Roman"/>
          <w:b w:val="false"/>
          <w:i w:val="false"/>
          <w:color w:val="000000"/>
          <w:sz w:val="28"/>
        </w:rPr>
        <w:t>Қазақстан Республикасы Президентінің 2004 жылғы 11 маусымдағы N 1386 жарлығы</w:t>
      </w:r>
    </w:p>
    <w:p>
      <w:pPr>
        <w:spacing w:after="0"/>
        <w:ind w:left="0"/>
        <w:jc w:val="both"/>
      </w:pPr>
      <w:bookmarkStart w:name="z1" w:id="0"/>
      <w:r>
        <w:rPr>
          <w:rFonts w:ascii="Times New Roman"/>
          <w:b w:val="false"/>
          <w:i w:val="false"/>
          <w:color w:val="000000"/>
          <w:sz w:val="28"/>
        </w:rPr>
        <w:t xml:space="preserve">
      Қазақстан Республикасы мен Сауд Арабиясы Корольдiгінiң арасындағы қазiргi достық қатынастарды қолдау және құқықтық қатынастар саласында өзара тиiмдi ынтымақтастықты орнату мақсатында қаулы етемін: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мен Сауд Арабиясы Корольдiгiнiң арасындағы Сот төрелігі саласындағы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Әдiлет министрi Оңалсын Исламұлы Жұмабековке оған қағидаттық сипаты жоқ өзгерiстер мен толықтырулар енгiзуге рұқсат ете отырып, Қазақстан Республикасының атынан Қазақстан Республикасы мен Сауд Арабиясы Корольдігінiң арасындағы Сот төрелiгi саласындағы ынтымақтастық туралы келiсiмдi жасасуға өкiлеттiк берiлсiн.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