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05af" w14:textId="6420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 арасындағы Есiрткi құралдарының, психотроптық заттардың және прекурсорлардың заңсыз айналымына қарсы күрестегi ынтымақтастығы жөнiндегi келiсiмге қол қою туралы</w:t>
      </w:r>
    </w:p>
    <w:p>
      <w:pPr>
        <w:spacing w:after="0"/>
        <w:ind w:left="0"/>
        <w:jc w:val="both"/>
      </w:pPr>
      <w:r>
        <w:rPr>
          <w:rFonts w:ascii="Times New Roman"/>
          <w:b w:val="false"/>
          <w:i w:val="false"/>
          <w:color w:val="000000"/>
          <w:sz w:val="28"/>
        </w:rPr>
        <w:t>Қазақстан Республикасы Президентінің 2004 жылғы 16 маусымдағы N 1396 Жарлығы</w:t>
      </w:r>
    </w:p>
    <w:p>
      <w:pPr>
        <w:spacing w:after="0"/>
        <w:ind w:left="0"/>
        <w:jc w:val="both"/>
      </w:pPr>
      <w:bookmarkStart w:name="z1" w:id="0"/>
      <w:r>
        <w:rPr>
          <w:rFonts w:ascii="Times New Roman"/>
          <w:b w:val="false"/>
          <w:i w:val="false"/>
          <w:color w:val="000000"/>
          <w:sz w:val="28"/>
        </w:rPr>
        <w:t xml:space="preserve">
      Қаулы етемін: </w:t>
      </w:r>
    </w:p>
    <w:bookmarkEnd w:id="0"/>
    <w:bookmarkStart w:name="z2" w:id="1"/>
    <w:p>
      <w:pPr>
        <w:spacing w:after="0"/>
        <w:ind w:left="0"/>
        <w:jc w:val="both"/>
      </w:pPr>
      <w:r>
        <w:rPr>
          <w:rFonts w:ascii="Times New Roman"/>
          <w:b w:val="false"/>
          <w:i w:val="false"/>
          <w:color w:val="000000"/>
          <w:sz w:val="28"/>
        </w:rPr>
        <w:t xml:space="preserve">
      1. Шанхай ынтымақтастық ұйымына мүше мемлекеттер арасындағы Есiрткi құралдарының, психотроптық заттардың және прекурсорлардың заңсыз айналымына қарсы күрестегi ынтымақтастығы жөнiндегi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Шанхай ынтымақтастық ұйымына мүше мемлекеттер арасындағы Есiрткi құралдарының, психотроптық заттардың және прекурсорлардың заңсыз айналымына қарсы күрестегi ынтымақтастығы жөнiндегi келiсiмге қол қойылсын.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16 маусымдағы   </w:t>
      </w:r>
      <w:r>
        <w:br/>
      </w:r>
      <w:r>
        <w:rPr>
          <w:rFonts w:ascii="Times New Roman"/>
          <w:b w:val="false"/>
          <w:i w:val="false"/>
          <w:color w:val="000000"/>
          <w:sz w:val="28"/>
        </w:rPr>
        <w:t xml:space="preserve">
N 1396 Жарлығымен      </w:t>
      </w:r>
      <w:r>
        <w:br/>
      </w:r>
      <w:r>
        <w:rPr>
          <w:rFonts w:ascii="Times New Roman"/>
          <w:b w:val="false"/>
          <w:i w:val="false"/>
          <w:color w:val="000000"/>
          <w:sz w:val="28"/>
        </w:rPr>
        <w:t xml:space="preserve">
мақұлданған         </w:t>
      </w:r>
    </w:p>
    <w:bookmarkStart w:name="z5" w:id="4"/>
    <w:p>
      <w:pPr>
        <w:spacing w:after="0"/>
        <w:ind w:left="0"/>
        <w:jc w:val="left"/>
      </w:pPr>
      <w:r>
        <w:rPr>
          <w:rFonts w:ascii="Times New Roman"/>
          <w:b/>
          <w:i w:val="false"/>
          <w:color w:val="000000"/>
        </w:rPr>
        <w:t xml:space="preserve"> 
  Шанхай ынтымақтастық ұйымына мүше мемлекеттер арасындағы Есiрткi құралдарының, психотроптық заттардың және олардың прекурсорларының заңсыз айналымына қарсы күрестегi ынтымақтастық туралы </w:t>
      </w:r>
      <w:r>
        <w:br/>
      </w:r>
      <w:r>
        <w:rPr>
          <w:rFonts w:ascii="Times New Roman"/>
          <w:b/>
          <w:i w:val="false"/>
          <w:color w:val="000000"/>
        </w:rPr>
        <w:t xml:space="preserve">
Келісім </w:t>
      </w:r>
    </w:p>
    <w:bookmarkEnd w:id="4"/>
    <w:p>
      <w:pPr>
        <w:spacing w:after="0"/>
        <w:ind w:left="0"/>
        <w:jc w:val="both"/>
      </w:pPr>
      <w:r>
        <w:rPr>
          <w:rFonts w:ascii="Times New Roman"/>
          <w:b w:val="false"/>
          <w:i w:val="false"/>
          <w:color w:val="000000"/>
          <w:sz w:val="28"/>
        </w:rPr>
        <w:t xml:space="preserve">      Бұдан әрі Тараптар деп аталатын Шанхай ынтымақтастық ұйымын (ШЫҰ) мүше мемлекеттер, </w:t>
      </w:r>
      <w:r>
        <w:br/>
      </w:r>
      <w:r>
        <w:rPr>
          <w:rFonts w:ascii="Times New Roman"/>
          <w:b w:val="false"/>
          <w:i w:val="false"/>
          <w:color w:val="000000"/>
          <w:sz w:val="28"/>
        </w:rPr>
        <w:t xml:space="preserve">
      есiрткi құралдары мен психотроптық заттардың (бұдан әрi - есiрткiлердiң) заңсыз айналымының және оларды, сондай-ақ олардың прекурсорларын шектен тыс пайдалану ауқымының өсуiне алаңдаушылық бiлдiре отырып, </w:t>
      </w:r>
      <w:r>
        <w:br/>
      </w:r>
      <w:r>
        <w:rPr>
          <w:rFonts w:ascii="Times New Roman"/>
          <w:b w:val="false"/>
          <w:i w:val="false"/>
          <w:color w:val="000000"/>
          <w:sz w:val="28"/>
        </w:rPr>
        <w:t xml:space="preserve">
      есiрткiлердiң, сондай-ақ олардың прекурсорларының заңсыз айналымы Тараптар халықтарының денсаулығы мен әл-ауқатына үлкен қауiп төндiретiнiн сезiне отырып, </w:t>
      </w:r>
      <w:r>
        <w:br/>
      </w:r>
      <w:r>
        <w:rPr>
          <w:rFonts w:ascii="Times New Roman"/>
          <w:b w:val="false"/>
          <w:i w:val="false"/>
          <w:color w:val="000000"/>
          <w:sz w:val="28"/>
        </w:rPr>
        <w:t xml:space="preserve">
      осы Келiсiмнiң Тараптары аумақтарының есiрткiлер мен олардың прекурсорларының контрабандасы және заңсыз транзитi үшiн пайдаланылудың кеңеюiне алаңдай отырып, </w:t>
      </w:r>
      <w:r>
        <w:br/>
      </w:r>
      <w:r>
        <w:rPr>
          <w:rFonts w:ascii="Times New Roman"/>
          <w:b w:val="false"/>
          <w:i w:val="false"/>
          <w:color w:val="000000"/>
          <w:sz w:val="28"/>
        </w:rPr>
        <w:t xml:space="preserve">
      есiрткiлердiң заңсыз айналымына және оларды шектен тыс пайдалануға қарсы күрес iсiндегi Тараптардың ынтымақтастығын нығайту ШЫҰ мүше мемлекеттер халықтарының мүддесiне сай келедi деп есептей отырып, </w:t>
      </w:r>
      <w:r>
        <w:br/>
      </w:r>
      <w:r>
        <w:rPr>
          <w:rFonts w:ascii="Times New Roman"/>
          <w:b w:val="false"/>
          <w:i w:val="false"/>
          <w:color w:val="000000"/>
          <w:sz w:val="28"/>
        </w:rPr>
        <w:t>
      Шанхай ынтымақтастық ұйымы 2002 жылғы  </w:t>
      </w:r>
      <w:r>
        <w:rPr>
          <w:rFonts w:ascii="Times New Roman"/>
          <w:b w:val="false"/>
          <w:i w:val="false"/>
          <w:color w:val="000000"/>
          <w:sz w:val="28"/>
        </w:rPr>
        <w:t xml:space="preserve">Хартиясының </w:t>
      </w:r>
      <w:r>
        <w:rPr>
          <w:rFonts w:ascii="Times New Roman"/>
          <w:b w:val="false"/>
          <w:i w:val="false"/>
          <w:color w:val="000000"/>
          <w:sz w:val="28"/>
        </w:rPr>
        <w:t>, Есiрткi құралдары туралы 1961 жылғы бiрыңғай  </w:t>
      </w:r>
      <w:r>
        <w:rPr>
          <w:rFonts w:ascii="Times New Roman"/>
          <w:b w:val="false"/>
          <w:i w:val="false"/>
          <w:color w:val="000000"/>
          <w:sz w:val="28"/>
        </w:rPr>
        <w:t xml:space="preserve">конвенцияға </w:t>
      </w:r>
      <w:r>
        <w:rPr>
          <w:rFonts w:ascii="Times New Roman"/>
          <w:b w:val="false"/>
          <w:i w:val="false"/>
          <w:color w:val="000000"/>
          <w:sz w:val="28"/>
        </w:rPr>
        <w:t xml:space="preserve"> түзетулер туралы 1972 жылғы Хаттамаға сәйкес енгiзiлген түзетулер бар Есiрткi құралдары туралы 1961 жылғы бiрыңғай конвенцияның, Психотропты заттар туралы 1971 жылғы  </w:t>
      </w:r>
      <w:r>
        <w:rPr>
          <w:rFonts w:ascii="Times New Roman"/>
          <w:b w:val="false"/>
          <w:i w:val="false"/>
          <w:color w:val="000000"/>
          <w:sz w:val="28"/>
        </w:rPr>
        <w:t xml:space="preserve">конвенцияның </w:t>
      </w:r>
      <w:r>
        <w:rPr>
          <w:rFonts w:ascii="Times New Roman"/>
          <w:b w:val="false"/>
          <w:i w:val="false"/>
          <w:color w:val="000000"/>
          <w:sz w:val="28"/>
        </w:rPr>
        <w:t>, Бiрiккен Ұлттар Ұйымының Есiрткi құралдарының және психотроптық заттардың заңсыз айналымына қарсы күрес жөнiндегi 1988 жылғы бiрыңғай  </w:t>
      </w:r>
      <w:r>
        <w:rPr>
          <w:rFonts w:ascii="Times New Roman"/>
          <w:b w:val="false"/>
          <w:i w:val="false"/>
          <w:color w:val="000000"/>
          <w:sz w:val="28"/>
        </w:rPr>
        <w:t xml:space="preserve">конвенциясының </w:t>
      </w:r>
      <w:r>
        <w:rPr>
          <w:rFonts w:ascii="Times New Roman"/>
          <w:b w:val="false"/>
          <w:i w:val="false"/>
          <w:color w:val="000000"/>
          <w:sz w:val="28"/>
        </w:rPr>
        <w:t xml:space="preserve"> ережелерiн, БҰҰ Бас Ассамблеясының XX арнайы сессиясында 1998 жылы қабылданған Саяси декларацияны және шешiмдердi, сондай-ақ БҰҰ-ның осы мәселеге қатысты басқа да шешiмдерiн және ұсынымдарын ескере отырып, </w:t>
      </w:r>
      <w:r>
        <w:br/>
      </w:r>
      <w:r>
        <w:rPr>
          <w:rFonts w:ascii="Times New Roman"/>
          <w:b w:val="false"/>
          <w:i w:val="false"/>
          <w:color w:val="000000"/>
          <w:sz w:val="28"/>
        </w:rPr>
        <w:t xml:space="preserve">
      есiрткiлер мен олардың прекурсорларының заңсыз айналымына қарсы күреске бағытталған тиiмдi шараларды қабылдауда өзара мүдделерiн бiлдiре отырып, </w:t>
      </w:r>
      <w:r>
        <w:br/>
      </w:r>
      <w:r>
        <w:rPr>
          <w:rFonts w:ascii="Times New Roman"/>
          <w:b w:val="false"/>
          <w:i w:val="false"/>
          <w:color w:val="000000"/>
          <w:sz w:val="28"/>
        </w:rPr>
        <w:t xml:space="preserve">
      өз мемлекеттерiнiң заңнамаларын және халықаралық мiндеттемелерiн басшылыққа ала отырып, </w:t>
      </w:r>
      <w:r>
        <w:br/>
      </w:r>
      <w:r>
        <w:rPr>
          <w:rFonts w:ascii="Times New Roman"/>
          <w:b w:val="false"/>
          <w:i w:val="false"/>
          <w:color w:val="000000"/>
          <w:sz w:val="28"/>
        </w:rPr>
        <w:t xml:space="preserve">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Тараптар өз мемлекеттерiнiң ұлттық заңнамаларына сәйкес келiсiлген стратегияны тұжырымдау iсiнде және есiрткiлер мен олардың прекурсорларының заңсыз айналымына қарсы күрестiң бiрлескен шараларында ынтымақтасады, ШЫҰ шеңберiнде осы бағыттағы өз қызметiн үйлестiредi, барлық мемлекеттiк органдардың, қоғамдық және өзге де ұйымдардың, азаматтардың күш-жiгерлерiн бiрiктiредi, сондай-ақ нашақорлыққа және есiрткiлер мен олардың прекурсорларының заңсыз айналымына қарсы iс-қимыл жасау мақсатында бұқаралық ақпарат құралдарының мүмкiндiгiн пайдаланады. </w:t>
      </w:r>
      <w:r>
        <w:br/>
      </w:r>
      <w:r>
        <w:rPr>
          <w:rFonts w:ascii="Times New Roman"/>
          <w:b w:val="false"/>
          <w:i w:val="false"/>
          <w:color w:val="000000"/>
          <w:sz w:val="28"/>
        </w:rPr>
        <w:t xml:space="preserve">
      Тараптар есiрткiлер мен олардың прекурсорларының заңсыз айналымына қарсы iс-қимыл жасау саласында халықаралық ынтымақтастықты дамытуға, екiжақты және көпжақты негiзде нашақорлыққа қарсы iс-қимыл жасауға және нашақорлықты емдеуге ықпал етедi. </w:t>
      </w:r>
      <w:r>
        <w:br/>
      </w:r>
      <w:r>
        <w:rPr>
          <w:rFonts w:ascii="Times New Roman"/>
          <w:b w:val="false"/>
          <w:i w:val="false"/>
          <w:color w:val="000000"/>
          <w:sz w:val="28"/>
        </w:rPr>
        <w:t xml:space="preserve">
      Тараптар есiрткiлер мен олардың прекурсорларының заңсыз айналымына қарсы күрес мәселелерi жөнiндегi халықаралық форумдарда келiсiлген ұстаныммен өкiлдiк етуге ұмтылады, сондай-ақ есiрткiлер мен олардың прекурсорларының заңсыз айналымына қарсы күрес саласында әрекет ететiн халықаралық ұйымдармен өзара iс-қимыл жасайды.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1. Тараптар есiрткiлер мен олардың прекурсорларының заңсыз айналымына, сондай-ақ есiрткiнi шектен тыс пайдалануға қарсы iс-қимыл жасауда ынтымақтаса отырып, мынадай негiзгi қағидаттарды: </w:t>
      </w:r>
      <w:r>
        <w:br/>
      </w:r>
      <w:r>
        <w:rPr>
          <w:rFonts w:ascii="Times New Roman"/>
          <w:b w:val="false"/>
          <w:i w:val="false"/>
          <w:color w:val="000000"/>
          <w:sz w:val="28"/>
        </w:rPr>
        <w:t xml:space="preserve">
      есiрткiлер мен олардың прекурсорларының айналымымен байланысты қызметтiң барлық түрлерiн мемлекеттік реттеудi; </w:t>
      </w:r>
      <w:r>
        <w:br/>
      </w:r>
      <w:r>
        <w:rPr>
          <w:rFonts w:ascii="Times New Roman"/>
          <w:b w:val="false"/>
          <w:i w:val="false"/>
          <w:color w:val="000000"/>
          <w:sz w:val="28"/>
        </w:rPr>
        <w:t xml:space="preserve">
      есiрткiлер мен олардың прекурсорларының айналымымен байланысты құқық бұзушылықтар үшiн жазалаудың бұлжымастығын қамтамасыз етудi; </w:t>
      </w:r>
      <w:r>
        <w:br/>
      </w:r>
      <w:r>
        <w:rPr>
          <w:rFonts w:ascii="Times New Roman"/>
          <w:b w:val="false"/>
          <w:i w:val="false"/>
          <w:color w:val="000000"/>
          <w:sz w:val="28"/>
        </w:rPr>
        <w:t xml:space="preserve">
      нашақорлықтың және есiрткiлер мен олардың прекурсорларының айналымымен байланысты құқық бұзушылықтардың алдын алу шараларының басым болуын; </w:t>
      </w:r>
      <w:r>
        <w:br/>
      </w:r>
      <w:r>
        <w:rPr>
          <w:rFonts w:ascii="Times New Roman"/>
          <w:b w:val="false"/>
          <w:i w:val="false"/>
          <w:color w:val="000000"/>
          <w:sz w:val="28"/>
        </w:rPr>
        <w:t xml:space="preserve">
      нашақорлықты емдеудiң және нашақор ауруларды медициналық әлеуметтiк оңалтудың негiзгi әдiстерiн әзiрлеу саласындағы ғылыми зерттеулерге мемлекеттік қолдауды басшылыққа алады. </w:t>
      </w:r>
      <w:r>
        <w:br/>
      </w:r>
      <w:r>
        <w:rPr>
          <w:rFonts w:ascii="Times New Roman"/>
          <w:b w:val="false"/>
          <w:i w:val="false"/>
          <w:color w:val="000000"/>
          <w:sz w:val="28"/>
        </w:rPr>
        <w:t xml:space="preserve">
      2. Нашақорлықтың алдын алуға және есiрткiге сұранысты төмендетуге есiрткiлердi сақтық құралы ретiнде медицинадан тыс пайдаланғаны үшiн Тараптар өзiнiң ұлттық заңнамаларына сәйкес жауапкершiлiк белгілеуi мүмкiн.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Тараптар есiрткiлер мен олардың прекурсорларының заңсыз айналымына, сондай-ақ есiрткiнi шектен тыс пайдалануға қарсы iс-қимыл жасауда мынадай негiзгi бағыттар бойынша: </w:t>
      </w:r>
      <w:r>
        <w:br/>
      </w:r>
      <w:r>
        <w:rPr>
          <w:rFonts w:ascii="Times New Roman"/>
          <w:b w:val="false"/>
          <w:i w:val="false"/>
          <w:color w:val="000000"/>
          <w:sz w:val="28"/>
        </w:rPr>
        <w:t xml:space="preserve">
      есiрткiлер мен олардың прекурсорларының заңсыз айналымымен байланысты қылмыстардың жай-күйiн талдауда; </w:t>
      </w:r>
      <w:r>
        <w:br/>
      </w:r>
      <w:r>
        <w:rPr>
          <w:rFonts w:ascii="Times New Roman"/>
          <w:b w:val="false"/>
          <w:i w:val="false"/>
          <w:color w:val="000000"/>
          <w:sz w:val="28"/>
        </w:rPr>
        <w:t xml:space="preserve">
      есiрткiлер мен олардың прекурсорларының айналымына қатаң бақылау қоюда; </w:t>
      </w:r>
      <w:r>
        <w:br/>
      </w:r>
      <w:r>
        <w:rPr>
          <w:rFonts w:ascii="Times New Roman"/>
          <w:b w:val="false"/>
          <w:i w:val="false"/>
          <w:color w:val="000000"/>
          <w:sz w:val="28"/>
        </w:rPr>
        <w:t xml:space="preserve">
      есiрткiлер мен олардың прекурсорларының заңсыз айналымына қарсы күреске бағытталған халықаралық шарттардың ережелерiн орындау үшiн келiсiлген шараларды жүзеге асыруда; </w:t>
      </w:r>
      <w:r>
        <w:br/>
      </w:r>
      <w:r>
        <w:rPr>
          <w:rFonts w:ascii="Times New Roman"/>
          <w:b w:val="false"/>
          <w:i w:val="false"/>
          <w:color w:val="000000"/>
          <w:sz w:val="28"/>
        </w:rPr>
        <w:t xml:space="preserve">
      есiрткiлер мен олардың прекурсорларының заңсыз айналымына қарсы күрес мәселелерi жөнiнде Тараптардың құзыреттi органдарының өзара iс-қимыл жасауын ұйымдастыруда; </w:t>
      </w:r>
      <w:r>
        <w:br/>
      </w:r>
      <w:r>
        <w:rPr>
          <w:rFonts w:ascii="Times New Roman"/>
          <w:b w:val="false"/>
          <w:i w:val="false"/>
          <w:color w:val="000000"/>
          <w:sz w:val="28"/>
        </w:rPr>
        <w:t xml:space="preserve">
      нашақорлыққа, есiрткiлер мен олардың прекурсорларының заңсыз айналымына қарсы iс-қимыл жасаудың бiрлескен бағдарламаларын әзiрлеуде; </w:t>
      </w:r>
      <w:r>
        <w:br/>
      </w:r>
      <w:r>
        <w:rPr>
          <w:rFonts w:ascii="Times New Roman"/>
          <w:b w:val="false"/>
          <w:i w:val="false"/>
          <w:color w:val="000000"/>
          <w:sz w:val="28"/>
        </w:rPr>
        <w:t xml:space="preserve">
      есiрткiлер мен олардың прекурсорларының заңсыз айналымына қарсы күресте Тараптар ынтымақтастығының құқықтық базасын жетiлдiрудi, халықаралық шарттардың ережелерiн есепке ала отырып осы салада Тараптардың ұлттық заңнамаларын сәйкестендiруде; </w:t>
      </w:r>
      <w:r>
        <w:br/>
      </w:r>
      <w:r>
        <w:rPr>
          <w:rFonts w:ascii="Times New Roman"/>
          <w:b w:val="false"/>
          <w:i w:val="false"/>
          <w:color w:val="000000"/>
          <w:sz w:val="28"/>
        </w:rPr>
        <w:t xml:space="preserve">
      нашақорлық профилактикасында, нашақор ауруларды емдеудiң, әлеуметтiк және медициналық оңалтудың жаңа әдiстерiн әзiрлеуде және енгiзуде; </w:t>
      </w:r>
      <w:r>
        <w:br/>
      </w:r>
      <w:r>
        <w:rPr>
          <w:rFonts w:ascii="Times New Roman"/>
          <w:b w:val="false"/>
          <w:i w:val="false"/>
          <w:color w:val="000000"/>
          <w:sz w:val="28"/>
        </w:rPr>
        <w:t xml:space="preserve">
      нашақорлықтың таралуына ықпал ететiн үгiттеуге және жарнамаға тыйым салуда ынтымақтасуды жүзеге асырады.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1. Есiрткiлер мен олардың прекурсорларының заңсыз айналымы, сондай-ақ есiрткiнi шектен тыс пайдалану саласында Тараптар ынтымақтастықты мынадай нысандарда жүзеге асыратын болып келiстi: </w:t>
      </w:r>
      <w:r>
        <w:br/>
      </w:r>
      <w:r>
        <w:rPr>
          <w:rFonts w:ascii="Times New Roman"/>
          <w:b w:val="false"/>
          <w:i w:val="false"/>
          <w:color w:val="000000"/>
          <w:sz w:val="28"/>
        </w:rPr>
        <w:t xml:space="preserve">
      а) есiрткiлер мен олардың прекурсорларының заңсыз айналымына қарсы iс-қимыл жасау мәселелерi жөнiнде ақпарат алмасу, оның iшiнде мыналарға: </w:t>
      </w:r>
      <w:r>
        <w:br/>
      </w:r>
      <w:r>
        <w:rPr>
          <w:rFonts w:ascii="Times New Roman"/>
          <w:b w:val="false"/>
          <w:i w:val="false"/>
          <w:color w:val="000000"/>
          <w:sz w:val="28"/>
        </w:rPr>
        <w:t xml:space="preserve">
      Тараптар аумағында жасалған немесе жасауға дайындалған есiрткi мен оның прекурсорларының заңсыз айналымымен байланысты кез келген қылмыстарға қатысты; </w:t>
      </w:r>
      <w:r>
        <w:br/>
      </w:r>
      <w:r>
        <w:rPr>
          <w:rFonts w:ascii="Times New Roman"/>
          <w:b w:val="false"/>
          <w:i w:val="false"/>
          <w:color w:val="000000"/>
          <w:sz w:val="28"/>
        </w:rPr>
        <w:t xml:space="preserve">
      есiрткiлер мен олардың құралдарының заңсыз айналымына қатысы бар күдiктi адамдарға қатысты; </w:t>
      </w:r>
      <w:r>
        <w:br/>
      </w:r>
      <w:r>
        <w:rPr>
          <w:rFonts w:ascii="Times New Roman"/>
          <w:b w:val="false"/>
          <w:i w:val="false"/>
          <w:color w:val="000000"/>
          <w:sz w:val="28"/>
        </w:rPr>
        <w:t xml:space="preserve">
      есiрткiлер мен олардың прекурсорларын бiр Тараптың аумағынан екiншi бiр Тараптың аумағына заңсыз ауыстырылуымен немесе заңсыз ауыстыруға ниет етумен байланысты нақты фактiлер мен оқиғаларға қатысты; </w:t>
      </w:r>
      <w:r>
        <w:br/>
      </w:r>
      <w:r>
        <w:rPr>
          <w:rFonts w:ascii="Times New Roman"/>
          <w:b w:val="false"/>
          <w:i w:val="false"/>
          <w:color w:val="000000"/>
          <w:sz w:val="28"/>
        </w:rPr>
        <w:t xml:space="preserve">
      есiрткілер мен олардың прекурсорларының заңсыз айналымына қатысы бар және олардың қызметтерi трансұлттық сипатқа ие болған криминалдық топтардың құрылымына, дербес құрамына, iс-әрекет ауқымына, басқару ұйымдарына және байланыстарына қатысты; </w:t>
      </w:r>
      <w:r>
        <w:br/>
      </w:r>
      <w:r>
        <w:rPr>
          <w:rFonts w:ascii="Times New Roman"/>
          <w:b w:val="false"/>
          <w:i w:val="false"/>
          <w:color w:val="000000"/>
          <w:sz w:val="28"/>
        </w:rPr>
        <w:t xml:space="preserve">
      Тараптар аумағында есiрткiлер мен олардың прекурсорларының заңсыз айналымымен байланысты әрi әрекет ететiн жекелеген адамдардың және қылмыстық топтардың арасында орын алған немесе көзделген байланыстарға қатысты; </w:t>
      </w:r>
      <w:r>
        <w:br/>
      </w:r>
      <w:r>
        <w:rPr>
          <w:rFonts w:ascii="Times New Roman"/>
          <w:b w:val="false"/>
          <w:i w:val="false"/>
          <w:color w:val="000000"/>
          <w:sz w:val="28"/>
        </w:rPr>
        <w:t xml:space="preserve">
      есiрткiлер мен олардың прекурсорларының заңсыз айналымымен байланысты қылмыстық қызметтi жүзеге асырудың нысандарына және әдiстерiне қатысты; </w:t>
      </w:r>
      <w:r>
        <w:br/>
      </w:r>
      <w:r>
        <w:rPr>
          <w:rFonts w:ascii="Times New Roman"/>
          <w:b w:val="false"/>
          <w:i w:val="false"/>
          <w:color w:val="000000"/>
          <w:sz w:val="28"/>
        </w:rPr>
        <w:t xml:space="preserve">
      есiрткiлер мен олардың прекурсорларының заңсыз айналымынан түскен кiрiстердi заңдастыруға ("тазартуға") бағытталған қызметке қатысты; </w:t>
      </w:r>
      <w:r>
        <w:br/>
      </w:r>
      <w:r>
        <w:rPr>
          <w:rFonts w:ascii="Times New Roman"/>
          <w:b w:val="false"/>
          <w:i w:val="false"/>
          <w:color w:val="000000"/>
          <w:sz w:val="28"/>
        </w:rPr>
        <w:t xml:space="preserve">
      есiрткiлер мен олардың прекурсорларының заңсыз айналымға түсу көздерiн анықтау және мұндай заңсыз айналымның жолын кесу нысандары мен әдiстерiне қатысты; </w:t>
      </w:r>
      <w:r>
        <w:br/>
      </w:r>
      <w:r>
        <w:rPr>
          <w:rFonts w:ascii="Times New Roman"/>
          <w:b w:val="false"/>
          <w:i w:val="false"/>
          <w:color w:val="000000"/>
          <w:sz w:val="28"/>
        </w:rPr>
        <w:t xml:space="preserve">
      құқық бұзушылар пайдаланатын заңсыз айналымдағы есiрткiлер мен олардың прекурсорларының iзiн жасыру және бүркемелеу тәсiлдерiне әрi оларды анықтау әдiстерiне қатысты; </w:t>
      </w:r>
      <w:r>
        <w:br/>
      </w:r>
      <w:r>
        <w:rPr>
          <w:rFonts w:ascii="Times New Roman"/>
          <w:b w:val="false"/>
          <w:i w:val="false"/>
          <w:color w:val="000000"/>
          <w:sz w:val="28"/>
        </w:rPr>
        <w:t xml:space="preserve">
      басқа да өзара мүдделердi бiлдiретiн мәселелерге қатысты ақпарат алмасу; </w:t>
      </w:r>
      <w:r>
        <w:br/>
      </w:r>
      <w:r>
        <w:rPr>
          <w:rFonts w:ascii="Times New Roman"/>
          <w:b w:val="false"/>
          <w:i w:val="false"/>
          <w:color w:val="000000"/>
          <w:sz w:val="28"/>
        </w:rPr>
        <w:t xml:space="preserve">
      б) бiр Тараптың екiншi Тараптың сұрау салуы бойынша есiрткiлер мен олардың прекурсорларының заңсыз айналымымен байланысты мәселелер жөнiнде жедел-iздестiру iс-шараларын жүргiзуi; </w:t>
      </w:r>
      <w:r>
        <w:br/>
      </w:r>
      <w:r>
        <w:rPr>
          <w:rFonts w:ascii="Times New Roman"/>
          <w:b w:val="false"/>
          <w:i w:val="false"/>
          <w:color w:val="000000"/>
          <w:sz w:val="28"/>
        </w:rPr>
        <w:t xml:space="preserve">
      в) есiрткiлер мен олардың прекурсорларының заңсыз айналымына қарсы iс-әрекетке, оның iшiнде бақылаудағы жеткiзiлiмдердi жүргiзуге бағытталған iс-шараларды жүргiзу кезiнде өзара iс-қимыл жасау; </w:t>
      </w:r>
      <w:r>
        <w:br/>
      </w:r>
      <w:r>
        <w:rPr>
          <w:rFonts w:ascii="Times New Roman"/>
          <w:b w:val="false"/>
          <w:i w:val="false"/>
          <w:color w:val="000000"/>
          <w:sz w:val="28"/>
        </w:rPr>
        <w:t xml:space="preserve">
      г) мәжiлiстер, конференциялар және семинарлар өткiзу арқылы жұмыс тәжiрибесiмен алмасу; </w:t>
      </w:r>
      <w:r>
        <w:br/>
      </w:r>
      <w:r>
        <w:rPr>
          <w:rFonts w:ascii="Times New Roman"/>
          <w:b w:val="false"/>
          <w:i w:val="false"/>
          <w:color w:val="000000"/>
          <w:sz w:val="28"/>
        </w:rPr>
        <w:t xml:space="preserve">
      д) есiрткiлер мен олардың прекурсорларының заңсыз айналымына қарсы iс-әрекет жасау мәселелерi жөнiндегі заңнамалармен және өзге де нормативтік құқықтық актiлермен, олардың орындалу практикасы туралы материалдармен, статистикалық деректермен және әдiстемелiк нұсқаулармен алмасу; </w:t>
      </w:r>
      <w:r>
        <w:br/>
      </w:r>
      <w:r>
        <w:rPr>
          <w:rFonts w:ascii="Times New Roman"/>
          <w:b w:val="false"/>
          <w:i w:val="false"/>
          <w:color w:val="000000"/>
          <w:sz w:val="28"/>
        </w:rPr>
        <w:t xml:space="preserve">
      e) тиiстi кадрларды даярлау және бiлiктiлiгiн арттыру; </w:t>
      </w:r>
      <w:r>
        <w:br/>
      </w:r>
      <w:r>
        <w:rPr>
          <w:rFonts w:ascii="Times New Roman"/>
          <w:b w:val="false"/>
          <w:i w:val="false"/>
          <w:color w:val="000000"/>
          <w:sz w:val="28"/>
        </w:rPr>
        <w:t xml:space="preserve">
      ж) материалдық-техникалық және кеңес беру көмегi, сондай-ақ сараптама жүргізуде көмек көрсету; </w:t>
      </w:r>
      <w:r>
        <w:br/>
      </w:r>
      <w:r>
        <w:rPr>
          <w:rFonts w:ascii="Times New Roman"/>
          <w:b w:val="false"/>
          <w:i w:val="false"/>
          <w:color w:val="000000"/>
          <w:sz w:val="28"/>
        </w:rPr>
        <w:t xml:space="preserve">
      з) есiрткiлер мен олардың прекурсорларының заңсыз айналымына қарсы күрес мәселелерi жөнiнде бiрлескен ғылыми зерттеулер жүргізу; </w:t>
      </w:r>
      <w:r>
        <w:br/>
      </w:r>
      <w:r>
        <w:rPr>
          <w:rFonts w:ascii="Times New Roman"/>
          <w:b w:val="false"/>
          <w:i w:val="false"/>
          <w:color w:val="000000"/>
          <w:sz w:val="28"/>
        </w:rPr>
        <w:t xml:space="preserve">
      и) заңсыз айналымнан алынған есiрткiлер мен олардың прекурсорларын зерттеулердiң үлгiлерi мен нәтижелерiн қажет болған жағдайда алмасу; </w:t>
      </w:r>
      <w:r>
        <w:br/>
      </w:r>
      <w:r>
        <w:rPr>
          <w:rFonts w:ascii="Times New Roman"/>
          <w:b w:val="false"/>
          <w:i w:val="false"/>
          <w:color w:val="000000"/>
          <w:sz w:val="28"/>
        </w:rPr>
        <w:t xml:space="preserve">
      к) Тараптар қатысушылары болып табылатын халықаралық шарттарға сәйкес құқықтық көмек көрсету; </w:t>
      </w:r>
      <w:r>
        <w:br/>
      </w:r>
      <w:r>
        <w:rPr>
          <w:rFonts w:ascii="Times New Roman"/>
          <w:b w:val="false"/>
          <w:i w:val="false"/>
          <w:color w:val="000000"/>
          <w:sz w:val="28"/>
        </w:rPr>
        <w:t xml:space="preserve">
      л) ынтымақтасу процесiнде туындаған мәселелер жөнiндегi қызметтердi, оның iшiнде жедел-iздестiру iс-шараларын жүргiзу кезiнде жұмыс топтарын құруды және өкiлдер алмасуды қоса алғандағы қызметтердi үйлестiрудi жүзеге асыру; </w:t>
      </w:r>
      <w:r>
        <w:br/>
      </w:r>
      <w:r>
        <w:rPr>
          <w:rFonts w:ascii="Times New Roman"/>
          <w:b w:val="false"/>
          <w:i w:val="false"/>
          <w:color w:val="000000"/>
          <w:sz w:val="28"/>
        </w:rPr>
        <w:t xml:space="preserve">
      м) бейүкiметтiк ұйымдарды және азаматтарды нашақорлықтың таралуына қарсы күреске тарту және нашақор ауруларды медициналық-әлеуметтiк оңалту мекемелерiнiң желiлерiн дамыту. </w:t>
      </w:r>
      <w:r>
        <w:br/>
      </w:r>
      <w:r>
        <w:rPr>
          <w:rFonts w:ascii="Times New Roman"/>
          <w:b w:val="false"/>
          <w:i w:val="false"/>
          <w:color w:val="000000"/>
          <w:sz w:val="28"/>
        </w:rPr>
        <w:t xml:space="preserve">
      2. Осы баптағы 1-тармақтың "e", "ж", "з" тармақшаларында көзделген ынтымақтастықты, сонымен бiрге оны қаржыландыру тәртiбiн iске асырудың нақты нысандары Тараптар арасындағы жекелеген шарттармен айқындалуы мүмкiн. </w:t>
      </w:r>
      <w:r>
        <w:br/>
      </w:r>
      <w:r>
        <w:rPr>
          <w:rFonts w:ascii="Times New Roman"/>
          <w:b w:val="false"/>
          <w:i w:val="false"/>
          <w:color w:val="000000"/>
          <w:sz w:val="28"/>
        </w:rPr>
        <w:t xml:space="preserve">
      3. Осы Келiсiм ынтымақтастықтың өзге де өзара қолайлы нысандарын әзiрлеуде және дамытуда Тараптарға кедергi келтiрмейдi.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1. Осы Келiсiмде көзделген ынтымақтастық өздерiнiң ұлттық заңнамаларына сәйкес Тараптар тағайындайтын орталық құзыреттi органдар арасында тiкелей байланыстар арқылы жүзеге асырылады. </w:t>
      </w:r>
      <w:r>
        <w:br/>
      </w:r>
      <w:r>
        <w:rPr>
          <w:rFonts w:ascii="Times New Roman"/>
          <w:b w:val="false"/>
          <w:i w:val="false"/>
          <w:color w:val="000000"/>
          <w:sz w:val="28"/>
        </w:rPr>
        <w:t xml:space="preserve">
      Тараптардың орталық құзыреттi органдары: </w:t>
      </w:r>
      <w:r>
        <w:br/>
      </w:r>
      <w:r>
        <w:rPr>
          <w:rFonts w:ascii="Times New Roman"/>
          <w:b w:val="false"/>
          <w:i w:val="false"/>
          <w:color w:val="000000"/>
          <w:sz w:val="28"/>
        </w:rPr>
        <w:t xml:space="preserve">
      сыртқы iстер министрлiктерi; </w:t>
      </w:r>
      <w:r>
        <w:br/>
      </w:r>
      <w:r>
        <w:rPr>
          <w:rFonts w:ascii="Times New Roman"/>
          <w:b w:val="false"/>
          <w:i w:val="false"/>
          <w:color w:val="000000"/>
          <w:sz w:val="28"/>
        </w:rPr>
        <w:t xml:space="preserve">
      есiрткi құралдары мен психотроптық заттардың айналымын бақылау жөнiндегi ведомстволар; </w:t>
      </w:r>
      <w:r>
        <w:br/>
      </w:r>
      <w:r>
        <w:rPr>
          <w:rFonts w:ascii="Times New Roman"/>
          <w:b w:val="false"/>
          <w:i w:val="false"/>
          <w:color w:val="000000"/>
          <w:sz w:val="28"/>
        </w:rPr>
        <w:t xml:space="preserve">
      бас прокуратуралар (прокуратуралар); </w:t>
      </w:r>
      <w:r>
        <w:br/>
      </w:r>
      <w:r>
        <w:rPr>
          <w:rFonts w:ascii="Times New Roman"/>
          <w:b w:val="false"/>
          <w:i w:val="false"/>
          <w:color w:val="000000"/>
          <w:sz w:val="28"/>
        </w:rPr>
        <w:t xml:space="preserve">
      iшкi iстер министрлiктерi (қоғамдық қауiпсiздiк); </w:t>
      </w:r>
      <w:r>
        <w:br/>
      </w:r>
      <w:r>
        <w:rPr>
          <w:rFonts w:ascii="Times New Roman"/>
          <w:b w:val="false"/>
          <w:i w:val="false"/>
          <w:color w:val="000000"/>
          <w:sz w:val="28"/>
        </w:rPr>
        <w:t xml:space="preserve">
      ұлттық қауiпсiздiк органдары және арнайы қызметтер; </w:t>
      </w:r>
      <w:r>
        <w:br/>
      </w:r>
      <w:r>
        <w:rPr>
          <w:rFonts w:ascii="Times New Roman"/>
          <w:b w:val="false"/>
          <w:i w:val="false"/>
          <w:color w:val="000000"/>
          <w:sz w:val="28"/>
        </w:rPr>
        <w:t xml:space="preserve">
      шекаралық ведомстволар; </w:t>
      </w:r>
      <w:r>
        <w:br/>
      </w:r>
      <w:r>
        <w:rPr>
          <w:rFonts w:ascii="Times New Roman"/>
          <w:b w:val="false"/>
          <w:i w:val="false"/>
          <w:color w:val="000000"/>
          <w:sz w:val="28"/>
        </w:rPr>
        <w:t xml:space="preserve">
      кедендiк ведомстволар; </w:t>
      </w:r>
      <w:r>
        <w:br/>
      </w:r>
      <w:r>
        <w:rPr>
          <w:rFonts w:ascii="Times New Roman"/>
          <w:b w:val="false"/>
          <w:i w:val="false"/>
          <w:color w:val="000000"/>
          <w:sz w:val="28"/>
        </w:rPr>
        <w:t xml:space="preserve">
      әдiлет министрлiктерi; </w:t>
      </w:r>
      <w:r>
        <w:br/>
      </w:r>
      <w:r>
        <w:rPr>
          <w:rFonts w:ascii="Times New Roman"/>
          <w:b w:val="false"/>
          <w:i w:val="false"/>
          <w:color w:val="000000"/>
          <w:sz w:val="28"/>
        </w:rPr>
        <w:t xml:space="preserve">
      денсаулық сақтау министрлiктерi; </w:t>
      </w:r>
      <w:r>
        <w:br/>
      </w:r>
      <w:r>
        <w:rPr>
          <w:rFonts w:ascii="Times New Roman"/>
          <w:b w:val="false"/>
          <w:i w:val="false"/>
          <w:color w:val="000000"/>
          <w:sz w:val="28"/>
        </w:rPr>
        <w:t xml:space="preserve">
      бiлiм беру министрлiктерi </w:t>
      </w:r>
      <w:r>
        <w:br/>
      </w:r>
      <w:r>
        <w:rPr>
          <w:rFonts w:ascii="Times New Roman"/>
          <w:b w:val="false"/>
          <w:i w:val="false"/>
          <w:color w:val="000000"/>
          <w:sz w:val="28"/>
        </w:rPr>
        <w:t xml:space="preserve">
      және функциялары осы Келiсiмдi жүзеге асыратын мәселелерге қатысты басқа да ведомстволар болып табылады. </w:t>
      </w:r>
      <w:r>
        <w:br/>
      </w:r>
      <w:r>
        <w:rPr>
          <w:rFonts w:ascii="Times New Roman"/>
          <w:b w:val="false"/>
          <w:i w:val="false"/>
          <w:color w:val="000000"/>
          <w:sz w:val="28"/>
        </w:rPr>
        <w:t xml:space="preserve">
      2. Осы Келiсiмдi iске асыру тиiмдiлігін арттыру мақсатында әр Тараптан өздерiнiң ұлттық заңнамаларына сәйкес осы Келiсiм шеңберiнде ынтымақтастықты үйлестiруге жауапты уәкiлеттi орган айқындалады. </w:t>
      </w:r>
      <w:r>
        <w:br/>
      </w:r>
      <w:r>
        <w:rPr>
          <w:rFonts w:ascii="Times New Roman"/>
          <w:b w:val="false"/>
          <w:i w:val="false"/>
          <w:color w:val="000000"/>
          <w:sz w:val="28"/>
        </w:rPr>
        <w:t xml:space="preserve">
      3. Тараптар қажеттiлiгiне қарай дипломатиялық арналар бойынша осы Келiсiмнiң депозитарийiне орталық құзыреттi және уәкiлеттi органдар туралы олардың пошта мекенжайы, телефон нөмiрлерi, факсы, электрондық поштасының мекенжайы көрсетiлген мәлiметтердi жiбередi. </w:t>
      </w:r>
      <w:r>
        <w:br/>
      </w:r>
      <w:r>
        <w:rPr>
          <w:rFonts w:ascii="Times New Roman"/>
          <w:b w:val="false"/>
          <w:i w:val="false"/>
          <w:color w:val="000000"/>
          <w:sz w:val="28"/>
        </w:rPr>
        <w:t xml:space="preserve">
      Осы Келiсiмнiң депозитарийi Тараптарды олардың орталық құзыреттi және уәкiлеттi органдарының тiзiмiндегi өзгерiстер туралы хабардар етедi.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Тараптардың шекараға жақын өңiрлердiң құзыретті органдары арасындағы ынтымақтастық осы Келiсiмнiң шеңберiнде өздерiнiң орталық құзыреттi органдарымен келiсiм бойынша тiкелей жүзеге асырылуы мүмкiн. Олардың өзара iс-қимыл жасау тәртiбi Тараптардың ұлттық заңнамаларын қосымша есепке ала отырып Тараптардың орталық құзыреттi органымен келiсiледi.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1. Осы Келiсiм шеңберiндегi ынтымақтастық көмек көрсету туралы сұрау салулардың негiзiнде немесе мұндай көмек көрсету басқа бiр Тараптың мүддесiн бiлдiредi деп саналса, Тараптардың бiреуiнiң бастамасы бойынша жүзеге асырылады. </w:t>
      </w:r>
      <w:r>
        <w:br/>
      </w:r>
      <w:r>
        <w:rPr>
          <w:rFonts w:ascii="Times New Roman"/>
          <w:b w:val="false"/>
          <w:i w:val="false"/>
          <w:color w:val="000000"/>
          <w:sz w:val="28"/>
        </w:rPr>
        <w:t xml:space="preserve">
      Көмек көрсету туралы сұрау салу жазбаша түрде жiберiледi. Шұғыл жағдайларда ол ауызша түрде берiлуi мүмкiн, бiрақ 72 сағаттан кешiктiрмей, қажет болған жағдайда мәтіндi жiберуге байланыстың техникалық құралдарын пайдалана отырып, жазбаша түрде расталуға тиiс. </w:t>
      </w:r>
      <w:r>
        <w:br/>
      </w:r>
      <w:r>
        <w:rPr>
          <w:rFonts w:ascii="Times New Roman"/>
          <w:b w:val="false"/>
          <w:i w:val="false"/>
          <w:color w:val="000000"/>
          <w:sz w:val="28"/>
        </w:rPr>
        <w:t xml:space="preserve">
      Сұрау салудың түпнұсқасына немесе мазмұнына күмән келтiрген жағдайда көрсетілген құжатқа жазбаша түрде қосымша растау немесе түсiнiктеме сұратылуы мүмкiн. </w:t>
      </w:r>
      <w:r>
        <w:br/>
      </w:r>
      <w:r>
        <w:rPr>
          <w:rFonts w:ascii="Times New Roman"/>
          <w:b w:val="false"/>
          <w:i w:val="false"/>
          <w:color w:val="000000"/>
          <w:sz w:val="28"/>
        </w:rPr>
        <w:t xml:space="preserve">
      2. Көмек көрсету туралы сұрау салуда мыналар: </w:t>
      </w:r>
      <w:r>
        <w:br/>
      </w:r>
      <w:r>
        <w:rPr>
          <w:rFonts w:ascii="Times New Roman"/>
          <w:b w:val="false"/>
          <w:i w:val="false"/>
          <w:color w:val="000000"/>
          <w:sz w:val="28"/>
        </w:rPr>
        <w:t xml:space="preserve">
      - сұрау салған және сұрау салынған орталық құзыреттi органдардың атауы; </w:t>
      </w:r>
      <w:r>
        <w:br/>
      </w:r>
      <w:r>
        <w:rPr>
          <w:rFonts w:ascii="Times New Roman"/>
          <w:b w:val="false"/>
          <w:i w:val="false"/>
          <w:color w:val="000000"/>
          <w:sz w:val="28"/>
        </w:rPr>
        <w:t xml:space="preserve">
      - сұрау салудың мақсаты және негiздемесi; </w:t>
      </w:r>
      <w:r>
        <w:br/>
      </w:r>
      <w:r>
        <w:rPr>
          <w:rFonts w:ascii="Times New Roman"/>
          <w:b w:val="false"/>
          <w:i w:val="false"/>
          <w:color w:val="000000"/>
          <w:sz w:val="28"/>
        </w:rPr>
        <w:t xml:space="preserve">
      - сұрау салынатын көмек көрсету мазмұнының сипаттамасы; </w:t>
      </w:r>
      <w:r>
        <w:br/>
      </w:r>
      <w:r>
        <w:rPr>
          <w:rFonts w:ascii="Times New Roman"/>
          <w:b w:val="false"/>
          <w:i w:val="false"/>
          <w:color w:val="000000"/>
          <w:sz w:val="28"/>
        </w:rPr>
        <w:t xml:space="preserve">
      - сұрау салуды орындаудың қалаулы мерзiмдерi; </w:t>
      </w:r>
      <w:r>
        <w:br/>
      </w:r>
      <w:r>
        <w:rPr>
          <w:rFonts w:ascii="Times New Roman"/>
          <w:b w:val="false"/>
          <w:i w:val="false"/>
          <w:color w:val="000000"/>
          <w:sz w:val="28"/>
        </w:rPr>
        <w:t xml:space="preserve">
      - сұрау салуды дер кезiнде және тиiсті орындау үшiн пайдалы болатын басқа да ақпарат; </w:t>
      </w:r>
      <w:r>
        <w:br/>
      </w:r>
      <w:r>
        <w:rPr>
          <w:rFonts w:ascii="Times New Roman"/>
          <w:b w:val="false"/>
          <w:i w:val="false"/>
          <w:color w:val="000000"/>
          <w:sz w:val="28"/>
        </w:rPr>
        <w:t xml:space="preserve">
      - егер қажет болса, сұрау салудың немесе жекелеген сұрау салынған әрекеттердiң құпиялылығы; </w:t>
      </w:r>
      <w:r>
        <w:br/>
      </w:r>
      <w:r>
        <w:rPr>
          <w:rFonts w:ascii="Times New Roman"/>
          <w:b w:val="false"/>
          <w:i w:val="false"/>
          <w:color w:val="000000"/>
          <w:sz w:val="28"/>
        </w:rPr>
        <w:t xml:space="preserve">
      - егер қажет болса, сұрау салудың орыс тiлiндегі немесе қытай тiлiндегi аудармасы қамтылуға тиiс. </w:t>
      </w:r>
      <w:r>
        <w:br/>
      </w:r>
      <w:r>
        <w:rPr>
          <w:rFonts w:ascii="Times New Roman"/>
          <w:b w:val="false"/>
          <w:i w:val="false"/>
          <w:color w:val="000000"/>
          <w:sz w:val="28"/>
        </w:rPr>
        <w:t xml:space="preserve">
      3. Сұрау салу шеңберiнде алынған ақпарат сұрау салуда көрсетiлген мақсаттарда ғана пайдаланылады.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1. Сұрау салынатын орталық құзыреттi орган сұрау салуды жылдам және толығымен орындауды қамтамасыз ету үшiн барлық қажеттi шараларды қабылдайды. Бұл ретте, әдетте, сұраным ол келiп түскен күннен 30 тәулiктен аспайтын мерзiмде орындалады. </w:t>
      </w:r>
      <w:r>
        <w:br/>
      </w:r>
      <w:r>
        <w:rPr>
          <w:rFonts w:ascii="Times New Roman"/>
          <w:b w:val="false"/>
          <w:i w:val="false"/>
          <w:color w:val="000000"/>
          <w:sz w:val="28"/>
        </w:rPr>
        <w:t xml:space="preserve">
      2. Сұрау салынатын орталық құзыреттi органның пiкiрiнше сұрау салуды тиiсiнше орындау үшiн қажеттi қосымша мәлiметтерге сұрау салуға құқығы бар. </w:t>
      </w:r>
      <w:r>
        <w:br/>
      </w:r>
      <w:r>
        <w:rPr>
          <w:rFonts w:ascii="Times New Roman"/>
          <w:b w:val="false"/>
          <w:i w:val="false"/>
          <w:color w:val="000000"/>
          <w:sz w:val="28"/>
        </w:rPr>
        <w:t xml:space="preserve">
      3. Сұрау салынатын орталық құзыреттi орган сұрау салған орталық құзыреттi органның өкiлдерiне, өз мемлекетiнiң аумағында сұрау салуды орындау кезiнде қатысуға, егер оның ұлттық заңнамасына қайшы келмейтiн болса, рұқсат беруi мүмкiн.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1. Сұрау салуды орындау мүмкiн болмағанда немесе орындаудан бас тартқан жағдайда, бұл туралы сұрау салынған орталық орган сұрау салған орталық құзыреттi органды дереу жазбаша түрде хабардар етедi және сұрау салуды орындауға кедергi болған себептер туралы хабарлайды, бұл ретте сұранымды және оның барлық қосымшаларын қайтарады. </w:t>
      </w:r>
      <w:r>
        <w:br/>
      </w:r>
      <w:r>
        <w:rPr>
          <w:rFonts w:ascii="Times New Roman"/>
          <w:b w:val="false"/>
          <w:i w:val="false"/>
          <w:color w:val="000000"/>
          <w:sz w:val="28"/>
        </w:rPr>
        <w:t xml:space="preserve">
      2. Егер сұрау салынатын орталық құзыреттi орган сұрау салуды орындау оның мемлекетiнiң егемендiгiне, қауiпсiздiгiне немесе басқа да маңызды мүдделерiне зиян келтiредi деп есептесе, не оның мемлекетiнiң ұлттық заңнамаларына қайшы келсе, онда сұрау салуды орындаудан толық немесе iшiнара бас тартуы мүмкiн. </w:t>
      </w:r>
      <w:r>
        <w:br/>
      </w:r>
      <w:r>
        <w:rPr>
          <w:rFonts w:ascii="Times New Roman"/>
          <w:b w:val="false"/>
          <w:i w:val="false"/>
          <w:color w:val="000000"/>
          <w:sz w:val="28"/>
        </w:rPr>
        <w:t xml:space="preserve">
      3. Егер сұрау салынатын орталық құзыреттi орган сұрау салуды дереу орындау оның мемлекетi аумағында жүзеге асырылатын қылмыстық қудалауға немесе өзге де iс жүргiзуге кедергi келтiретiн болса, онда сұрау салуды орындауды кейiнге қалдыруы мүмкiн немесе сұрау салған орталық құзыреттi органмен кеңескеннен кейiн қажеттi деп айқындалған шарттарды сақтай отырып оны орындаумен байланыстыруы мүмкiн. Сұрау салған орталық құзыреттi орган оған көмек көрсету туралы ұсынған жағдайларға келiсiм берген кезде ол осы шарттарды сақтауға тиiс.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1. Егер алынған ақпараттар мен құжаттар жабық сипатта болса немесе жiберушi Тарап оның жариялануын қажет емес деп санаса, әр Тарап құпиялылықты қамтамасыз етедi. Ақпараттар мен құжаттардың жабық түрдегi дәрежесiн жiберетiн Тарап айқындайды. </w:t>
      </w:r>
      <w:r>
        <w:br/>
      </w:r>
      <w:r>
        <w:rPr>
          <w:rFonts w:ascii="Times New Roman"/>
          <w:b w:val="false"/>
          <w:i w:val="false"/>
          <w:color w:val="000000"/>
          <w:sz w:val="28"/>
        </w:rPr>
        <w:t xml:space="preserve">
      2. Осы келiсiм негiзiнде бiр Тараптың екiншi Тараптан алған ақпараты мен құжаттары оларды ұсынған Тараптың алдын ала жазбаша келiсiмiнсiз үшiншi мемлекетке беруге жатпайды. </w:t>
      </w:r>
      <w:r>
        <w:br/>
      </w:r>
      <w:r>
        <w:rPr>
          <w:rFonts w:ascii="Times New Roman"/>
          <w:b w:val="false"/>
          <w:i w:val="false"/>
          <w:color w:val="000000"/>
          <w:sz w:val="28"/>
        </w:rPr>
        <w:t xml:space="preserve">
      3. Мемлекеттiк құпияларды құрайтын мәлiметтердi Тараптар арасында беру тәртiбi жекелеген халықаралық шарттармен немесе Тараптардың ұлттық заңнамаларымен айқындалады.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Тараптар есiрткi құралдарының, психотроптық заттардың және олардың прекурсорларының бақылаудағы жеткiзiлiмi әдiсiнiң өзара қолайлы келiсiмдерi негiзiнде тиiсiнше пайдалануды көздейтiн, оның iшiнде олардың заңсыз айналымына қатысатын адамдарды анықтау және оларды қылмыстық қудалау мақсатында қажеттi шараларды өзiнiң ұлттық заңнамалары шеңберiнде қолданады.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1. Тараптар өз аумағында осы келiсiмдi орындаумен байланысты шығыстарды, егер әрбiр нақты жағдайларда өзге тәртiп келiсiлмеген болса, дербес өзi көтередi. </w:t>
      </w:r>
      <w:r>
        <w:br/>
      </w:r>
      <w:r>
        <w:rPr>
          <w:rFonts w:ascii="Times New Roman"/>
          <w:b w:val="false"/>
          <w:i w:val="false"/>
          <w:color w:val="000000"/>
          <w:sz w:val="28"/>
        </w:rPr>
        <w:t xml:space="preserve">
      2. Тараптар өзiнiң орталық құзыретті органдары өкiлдерiнiң қабылдаушы Тараптың аумағында жол жүруiмен және болуымен байланысты барлық шығындарын өзi көтередi. </w:t>
      </w:r>
      <w:r>
        <w:br/>
      </w:r>
      <w:r>
        <w:rPr>
          <w:rFonts w:ascii="Times New Roman"/>
          <w:b w:val="false"/>
          <w:i w:val="false"/>
          <w:color w:val="000000"/>
          <w:sz w:val="28"/>
        </w:rPr>
        <w:t xml:space="preserve">
      3. Сұрау салатын Тараптың орталық құзыреттi органдары өкiлдерiнiң жол жүруi сұрау салынған Тараптың орталық құзыреттi органдарымен алдын ала келiсiм бойынша жүзеге асырылады.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Осы Келiсiмдi iске асыру нәтижелерiн және осы Келiсiмде көзделген ынтымақтастықты жетiлдiру мәселелерiн қарастыру мақсатында Тараптар ШЫҰ-на мүше мемлекеттердiң министрлiктерi және/немесе ведомстволары басшыларының мәжiлiстерi туралы ереженi басшылыққа алып, мүше мемлекеттер аумағында жылына кемiнде бiр рет орыс тiлiнiң әлiпбиiнiң ретiмен кезектесiп кеңес өткiзедi. </w:t>
      </w:r>
      <w:r>
        <w:br/>
      </w:r>
      <w:r>
        <w:rPr>
          <w:rFonts w:ascii="Times New Roman"/>
          <w:b w:val="false"/>
          <w:i w:val="false"/>
          <w:color w:val="000000"/>
          <w:sz w:val="28"/>
        </w:rPr>
        <w:t xml:space="preserve">
      Тараптардың орталық құзыреттi органдары қажеттiгiне қарай бiрлескен жұмыс кездесулерiн және/немесе кеңестер өткiзуi мүмкiн. Мұндай кездесулер және/немесе кеңестер өзара келiсiм бойынша жүргiзiледi, әдетте, бұл оны жүргізудi ұсынған Тараптың аумағында өткiзiледi. </w:t>
      </w:r>
      <w:r>
        <w:br/>
      </w:r>
      <w:r>
        <w:rPr>
          <w:rFonts w:ascii="Times New Roman"/>
          <w:b w:val="false"/>
          <w:i w:val="false"/>
          <w:color w:val="000000"/>
          <w:sz w:val="28"/>
        </w:rPr>
        <w:t xml:space="preserve">
      ШЫҰ Хатшылығы мұндай мәжiлiстердi, кездесулердi және/немесе кеңестердi өткiзу туралы күнi бұрын, ал ол аяқталған соң қорытындылары туралы хабарлайды.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1. Тараптар осы Келiсiмнiң ережелерiн түсiндiруге немесе қолдануға байланысты туындайтын даулы мәселелердi кеңестер және келiссөздер арқылы шешедi. </w:t>
      </w:r>
      <w:r>
        <w:br/>
      </w:r>
      <w:r>
        <w:rPr>
          <w:rFonts w:ascii="Times New Roman"/>
          <w:b w:val="false"/>
          <w:i w:val="false"/>
          <w:color w:val="000000"/>
          <w:sz w:val="28"/>
        </w:rPr>
        <w:t xml:space="preserve">
      2. Осы Келiсiм Тараптар қатысушылары болып табылатын басқа халықаралық шарттардан туындайтын олардың құқықтары мен мiндеттемелерiн қозғамайды.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Осы Келiсiмнiң шеңберiндегi ынтымақтастықты жүзеге асыруда Тараптар жұмыс тiлi ретiнде орыс және қытай тiлдерiн пайдаланады.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1. Осы Келiсiм қол қоюшы Тараптардың оның күшiне енуiне қажеттi мемлекетiшiлiк рәсiмдердi орындағаны туралы төртiншi хабарламаны депозитарийге сақтау үшiн тапсырған күнiнен бастап күшiне енедi. </w:t>
      </w:r>
      <w:r>
        <w:br/>
      </w:r>
      <w:r>
        <w:rPr>
          <w:rFonts w:ascii="Times New Roman"/>
          <w:b w:val="false"/>
          <w:i w:val="false"/>
          <w:color w:val="000000"/>
          <w:sz w:val="28"/>
        </w:rPr>
        <w:t xml:space="preserve">
      Қажеттi рәсiмдердi кешiрек орындаған Тараптар үшiн олардың тиiстi құжаттарды депозитарийге сақтауға берген күнiнен бастап күшiне енедi. </w:t>
      </w:r>
      <w:r>
        <w:br/>
      </w:r>
      <w:r>
        <w:rPr>
          <w:rFonts w:ascii="Times New Roman"/>
          <w:b w:val="false"/>
          <w:i w:val="false"/>
          <w:color w:val="000000"/>
          <w:sz w:val="28"/>
        </w:rPr>
        <w:t xml:space="preserve">
      2. Тараптардың шешiмi бойынша осы Келiсiмге жекелеген хаттамалармен ресiмделетiн, осы Келiсiмнiң ажырамас бөлiгі болып табылатын өзгерiстер мен толықтырулар енгiзiлуi мүмкiн және осы баптың 1-тармағында көзделген тәртiппен күшiне енедi. </w:t>
      </w:r>
      <w:r>
        <w:br/>
      </w:r>
      <w:r>
        <w:rPr>
          <w:rFonts w:ascii="Times New Roman"/>
          <w:b w:val="false"/>
          <w:i w:val="false"/>
          <w:color w:val="000000"/>
          <w:sz w:val="28"/>
        </w:rPr>
        <w:t xml:space="preserve">
      3. Осы Келiсiмге ешқандай ескертпелер жасауға жол берiлмейдi. </w:t>
      </w:r>
      <w:r>
        <w:br/>
      </w:r>
      <w:r>
        <w:rPr>
          <w:rFonts w:ascii="Times New Roman"/>
          <w:b w:val="false"/>
          <w:i w:val="false"/>
          <w:color w:val="000000"/>
          <w:sz w:val="28"/>
        </w:rPr>
        <w:t xml:space="preserve">
      4. Осы Келiсiм күшiне енген мерзiмнен бастап бес жыл iшiнде қолданыста болады. Одан кейiн осы Келiсiмдi қолдану егер Тараптар өзге шешiм қабылдамаса, келесi бес жылдық кезеңге әр кез өздiгiнен ұзартылады. </w:t>
      </w:r>
      <w:r>
        <w:br/>
      </w:r>
      <w:r>
        <w:rPr>
          <w:rFonts w:ascii="Times New Roman"/>
          <w:b w:val="false"/>
          <w:i w:val="false"/>
          <w:color w:val="000000"/>
          <w:sz w:val="28"/>
        </w:rPr>
        <w:t xml:space="preserve">
      5. Осы Келiсiм оның ережелерiмен келiсетiн және одан туындайтын мiндеттемелердi өзiне қабылдауға дайын басқа мемлекеттердiң қосылуына ашық. Қосылатын мемлекет үшiн осы Келiсiм қосылу туралы құжаты депозитарийге сақтауға тапсырған күнiнен бастап күшiне енедi. </w:t>
      </w:r>
    </w:p>
    <w:bookmarkStart w:name="z22" w:id="21"/>
    <w:p>
      <w:pPr>
        <w:spacing w:after="0"/>
        <w:ind w:left="0"/>
        <w:jc w:val="left"/>
      </w:pPr>
      <w:r>
        <w:rPr>
          <w:rFonts w:ascii="Times New Roman"/>
          <w:b/>
          <w:i w:val="false"/>
          <w:color w:val="000000"/>
        </w:rPr>
        <w:t xml:space="preserve"> 
  17-бап </w:t>
      </w:r>
    </w:p>
    <w:bookmarkEnd w:id="21"/>
    <w:p>
      <w:pPr>
        <w:spacing w:after="0"/>
        <w:ind w:left="0"/>
        <w:jc w:val="both"/>
      </w:pPr>
      <w:r>
        <w:rPr>
          <w:rFonts w:ascii="Times New Roman"/>
          <w:b w:val="false"/>
          <w:i w:val="false"/>
          <w:color w:val="000000"/>
          <w:sz w:val="28"/>
        </w:rPr>
        <w:t xml:space="preserve">      Осы Келiсiмнiң депозитарийi ШЫҰ Хатшылығы болып табылады. </w:t>
      </w:r>
    </w:p>
    <w:p>
      <w:pPr>
        <w:spacing w:after="0"/>
        <w:ind w:left="0"/>
        <w:jc w:val="both"/>
      </w:pPr>
      <w:r>
        <w:rPr>
          <w:rFonts w:ascii="Times New Roman"/>
          <w:b w:val="false"/>
          <w:i w:val="false"/>
          <w:color w:val="000000"/>
          <w:sz w:val="28"/>
        </w:rPr>
        <w:t xml:space="preserve">      _________  ___________  __________ орыс және қытай тiлдерiнде бiр данада жасалды әрi екi мәтiннiң күшi бiрдей. </w:t>
      </w:r>
    </w:p>
    <w:p>
      <w:pPr>
        <w:spacing w:after="0"/>
        <w:ind w:left="0"/>
        <w:jc w:val="both"/>
      </w:pPr>
      <w:r>
        <w:rPr>
          <w:rFonts w:ascii="Times New Roman"/>
          <w:b w:val="false"/>
          <w:i/>
          <w:color w:val="000000"/>
          <w:sz w:val="28"/>
        </w:rPr>
        <w:t xml:space="preserve">      Қазақстан Республикасы үшiн </w:t>
      </w:r>
    </w:p>
    <w:p>
      <w:pPr>
        <w:spacing w:after="0"/>
        <w:ind w:left="0"/>
        <w:jc w:val="both"/>
      </w:pPr>
      <w:r>
        <w:rPr>
          <w:rFonts w:ascii="Times New Roman"/>
          <w:b w:val="false"/>
          <w:i/>
          <w:color w:val="000000"/>
          <w:sz w:val="28"/>
        </w:rPr>
        <w:t xml:space="preserve">      Қытай Халық Республикасы үшін </w:t>
      </w:r>
    </w:p>
    <w:p>
      <w:pPr>
        <w:spacing w:after="0"/>
        <w:ind w:left="0"/>
        <w:jc w:val="both"/>
      </w:pPr>
      <w:r>
        <w:rPr>
          <w:rFonts w:ascii="Times New Roman"/>
          <w:b w:val="false"/>
          <w:i/>
          <w:color w:val="000000"/>
          <w:sz w:val="28"/>
        </w:rPr>
        <w:t xml:space="preserve">      Қырғыз Республикасы үшін </w:t>
      </w:r>
    </w:p>
    <w:p>
      <w:pPr>
        <w:spacing w:after="0"/>
        <w:ind w:left="0"/>
        <w:jc w:val="both"/>
      </w:pPr>
      <w:r>
        <w:rPr>
          <w:rFonts w:ascii="Times New Roman"/>
          <w:b w:val="false"/>
          <w:i/>
          <w:color w:val="000000"/>
          <w:sz w:val="28"/>
        </w:rPr>
        <w:t xml:space="preserve">      Ресей Федерациясы үшiн </w:t>
      </w:r>
    </w:p>
    <w:p>
      <w:pPr>
        <w:spacing w:after="0"/>
        <w:ind w:left="0"/>
        <w:jc w:val="both"/>
      </w:pPr>
      <w:r>
        <w:rPr>
          <w:rFonts w:ascii="Times New Roman"/>
          <w:b w:val="false"/>
          <w:i/>
          <w:color w:val="000000"/>
          <w:sz w:val="28"/>
        </w:rPr>
        <w:t xml:space="preserve">      Тәжiкстан Республикасы үшiн </w:t>
      </w:r>
    </w:p>
    <w:p>
      <w:pPr>
        <w:spacing w:after="0"/>
        <w:ind w:left="0"/>
        <w:jc w:val="both"/>
      </w:pPr>
      <w:r>
        <w:rPr>
          <w:rFonts w:ascii="Times New Roman"/>
          <w:b w:val="false"/>
          <w:i/>
          <w:color w:val="000000"/>
          <w:sz w:val="28"/>
        </w:rPr>
        <w:t xml:space="preserve">      Өзбекстан Республикасы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