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07ca8" w14:textId="5307c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 Аймақтық терроризмге қарсы құрылымының Деректер банкi жөнiндегi келiсiмiне қол қою туралы</w:t>
      </w:r>
    </w:p>
    <w:p>
      <w:pPr>
        <w:spacing w:after="0"/>
        <w:ind w:left="0"/>
        <w:jc w:val="both"/>
      </w:pPr>
      <w:r>
        <w:rPr>
          <w:rFonts w:ascii="Times New Roman"/>
          <w:b w:val="false"/>
          <w:i w:val="false"/>
          <w:color w:val="000000"/>
          <w:sz w:val="28"/>
        </w:rPr>
        <w:t>Қазақстан Республикасы Президентінің 2004 жылғы 16 маусымдағы N 1397 Жарлығы</w:t>
      </w:r>
    </w:p>
    <w:p>
      <w:pPr>
        <w:spacing w:after="0"/>
        <w:ind w:left="0"/>
        <w:jc w:val="both"/>
      </w:pPr>
      <w:bookmarkStart w:name="z1" w:id="0"/>
      <w:r>
        <w:rPr>
          <w:rFonts w:ascii="Times New Roman"/>
          <w:b w:val="false"/>
          <w:i w:val="false"/>
          <w:color w:val="000000"/>
          <w:sz w:val="28"/>
        </w:rPr>
        <w:t xml:space="preserve">
      Қаулы етемін: </w:t>
      </w:r>
    </w:p>
    <w:bookmarkEnd w:id="0"/>
    <w:bookmarkStart w:name="z2" w:id="1"/>
    <w:p>
      <w:pPr>
        <w:spacing w:after="0"/>
        <w:ind w:left="0"/>
        <w:jc w:val="both"/>
      </w:pPr>
      <w:r>
        <w:rPr>
          <w:rFonts w:ascii="Times New Roman"/>
          <w:b w:val="false"/>
          <w:i w:val="false"/>
          <w:color w:val="000000"/>
          <w:sz w:val="28"/>
        </w:rPr>
        <w:t xml:space="preserve">
      1. Шанхай ынтымақтастық ұйымы Аймақтық терроризмге қарсы құрылымының Деректер банкi жөнiндегi келiсiмiнiң жобасы мақұлдансын. </w:t>
      </w:r>
    </w:p>
    <w:bookmarkEnd w:id="1"/>
    <w:bookmarkStart w:name="z3" w:id="2"/>
    <w:p>
      <w:pPr>
        <w:spacing w:after="0"/>
        <w:ind w:left="0"/>
        <w:jc w:val="both"/>
      </w:pPr>
      <w:r>
        <w:rPr>
          <w:rFonts w:ascii="Times New Roman"/>
          <w:b w:val="false"/>
          <w:i w:val="false"/>
          <w:color w:val="000000"/>
          <w:sz w:val="28"/>
        </w:rPr>
        <w:t xml:space="preserve">
      2. Шанхай ынтымақтастық ұйымы Аймақтық терроризмге қарсы құрылымының Деректер банкi жөнiндегi келiсiмiне қол қойылсын. </w:t>
      </w:r>
    </w:p>
    <w:bookmarkEnd w:id="2"/>
    <w:bookmarkStart w:name="z4" w:id="3"/>
    <w:p>
      <w:pPr>
        <w:spacing w:after="0"/>
        <w:ind w:left="0"/>
        <w:jc w:val="both"/>
      </w:pPr>
      <w:r>
        <w:rPr>
          <w:rFonts w:ascii="Times New Roman"/>
          <w:b w:val="false"/>
          <w:i w:val="false"/>
          <w:color w:val="000000"/>
          <w:sz w:val="28"/>
        </w:rPr>
        <w:t xml:space="preserve">
      3. Осы Жарлық қол қойылған күнiнен бастан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2004 жылғы 16 маусымдағы  </w:t>
      </w:r>
      <w:r>
        <w:br/>
      </w:r>
      <w:r>
        <w:rPr>
          <w:rFonts w:ascii="Times New Roman"/>
          <w:b w:val="false"/>
          <w:i w:val="false"/>
          <w:color w:val="000000"/>
          <w:sz w:val="28"/>
        </w:rPr>
        <w:t xml:space="preserve">
N 1397 Жарлығымен      </w:t>
      </w:r>
      <w:r>
        <w:br/>
      </w:r>
      <w:r>
        <w:rPr>
          <w:rFonts w:ascii="Times New Roman"/>
          <w:b w:val="false"/>
          <w:i w:val="false"/>
          <w:color w:val="000000"/>
          <w:sz w:val="28"/>
        </w:rPr>
        <w:t xml:space="preserve">
Мақұлданған         </w:t>
      </w:r>
    </w:p>
    <w:bookmarkStart w:name="z5" w:id="4"/>
    <w:p>
      <w:pPr>
        <w:spacing w:after="0"/>
        <w:ind w:left="0"/>
        <w:jc w:val="left"/>
      </w:pPr>
      <w:r>
        <w:rPr>
          <w:rFonts w:ascii="Times New Roman"/>
          <w:b/>
          <w:i w:val="false"/>
          <w:color w:val="000000"/>
        </w:rPr>
        <w:t xml:space="preserve"> 
  Шанхай ынтымақтастық ұйымының Аймақтық терроризмге </w:t>
      </w:r>
      <w:r>
        <w:br/>
      </w:r>
      <w:r>
        <w:rPr>
          <w:rFonts w:ascii="Times New Roman"/>
          <w:b/>
          <w:i w:val="false"/>
          <w:color w:val="000000"/>
        </w:rPr>
        <w:t xml:space="preserve">
қарсы құрылымының деректер банкi туралы </w:t>
      </w:r>
      <w:r>
        <w:br/>
      </w:r>
      <w:r>
        <w:rPr>
          <w:rFonts w:ascii="Times New Roman"/>
          <w:b/>
          <w:i w:val="false"/>
          <w:color w:val="000000"/>
        </w:rPr>
        <w:t xml:space="preserve">
Келісім жобасы </w:t>
      </w:r>
    </w:p>
    <w:bookmarkEnd w:id="4"/>
    <w:p>
      <w:pPr>
        <w:spacing w:after="0"/>
        <w:ind w:left="0"/>
        <w:jc w:val="both"/>
      </w:pPr>
      <w:r>
        <w:rPr>
          <w:rFonts w:ascii="Times New Roman"/>
          <w:b w:val="false"/>
          <w:i w:val="false"/>
          <w:color w:val="000000"/>
          <w:sz w:val="28"/>
        </w:rPr>
        <w:t>      Терроризмге, сепаратизмге және экстремизмге қарсы күрес туралы 2001 жылғы 15 маусымдағы  </w:t>
      </w:r>
      <w:r>
        <w:rPr>
          <w:rFonts w:ascii="Times New Roman"/>
          <w:b w:val="false"/>
          <w:i w:val="false"/>
          <w:color w:val="000000"/>
          <w:sz w:val="28"/>
        </w:rPr>
        <w:t xml:space="preserve">Шанхай конвенциясына </w:t>
      </w:r>
      <w:r>
        <w:rPr>
          <w:rFonts w:ascii="Times New Roman"/>
          <w:b w:val="false"/>
          <w:i w:val="false"/>
          <w:color w:val="000000"/>
          <w:sz w:val="28"/>
        </w:rPr>
        <w:t xml:space="preserve"> қатысушы болып табылатын, бұдан әрi Тараптар деп аталатын Шанхай ынтымақтастық ұйымына мүше мемлекеттер, </w:t>
      </w:r>
      <w:r>
        <w:br/>
      </w:r>
      <w:r>
        <w:rPr>
          <w:rFonts w:ascii="Times New Roman"/>
          <w:b w:val="false"/>
          <w:i w:val="false"/>
          <w:color w:val="000000"/>
          <w:sz w:val="28"/>
        </w:rPr>
        <w:t>
      2002 жылғы 7 маусымдағы Шанхай ынтымақтастық ұйымының мүше мемлекеттердiң арасындағы Аймақтық терроризмге қарсы құрылым туралы  </w:t>
      </w:r>
      <w:r>
        <w:rPr>
          <w:rFonts w:ascii="Times New Roman"/>
          <w:b w:val="false"/>
          <w:i w:val="false"/>
          <w:color w:val="000000"/>
          <w:sz w:val="28"/>
        </w:rPr>
        <w:t xml:space="preserve">келiсiмдi </w:t>
      </w:r>
      <w:r>
        <w:rPr>
          <w:rFonts w:ascii="Times New Roman"/>
          <w:b w:val="false"/>
          <w:i w:val="false"/>
          <w:color w:val="000000"/>
          <w:sz w:val="28"/>
        </w:rPr>
        <w:t xml:space="preserve"> басшылыққа ала отырып, </w:t>
      </w:r>
      <w:r>
        <w:br/>
      </w:r>
      <w:r>
        <w:rPr>
          <w:rFonts w:ascii="Times New Roman"/>
          <w:b w:val="false"/>
          <w:i w:val="false"/>
          <w:color w:val="000000"/>
          <w:sz w:val="28"/>
        </w:rPr>
        <w:t xml:space="preserve">
      Шанхай ынтымақтастық ұйымының Аймақтық терроризмге қарсы құрылымының (бұдан әрi - Аймақтық терроризмге қарсы құрылым) тиiмдi қызметiне тиiстi жағдайлар жасауды қамтамасыз етуге ұмтылып, </w:t>
      </w:r>
      <w:r>
        <w:br/>
      </w:r>
      <w:r>
        <w:rPr>
          <w:rFonts w:ascii="Times New Roman"/>
          <w:b w:val="false"/>
          <w:i w:val="false"/>
          <w:color w:val="000000"/>
          <w:sz w:val="28"/>
        </w:rPr>
        <w:t xml:space="preserve">
      төмендегiлер туралы келiстi: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Тараптар арнайы уәкiлеттi органдардың ақпараттық өзара iс-қимылдарын қамтамасыз ету және оның деңгейiн көтеру сондай-ақ Тараптарды Аймақтық терроризмге қарсы құрылымның құзыретiне жататын мәселелер бойынша ақпаратпен қамтамасыз ету мақсатында Шанхай ынтымақтастық ұйымы Аймақтық терроризмге қарсы құрылымының Атқарушы комитетiнде (бұдан әрi - Атқарушы комитет) Аймақтық терроризмге қарсы құрылымның деректер банкiн (бұдан әрi - деректер банкi) құрып, онда бар ақпаратты пайдаланады. </w:t>
      </w:r>
      <w:r>
        <w:br/>
      </w:r>
      <w:r>
        <w:rPr>
          <w:rFonts w:ascii="Times New Roman"/>
          <w:b w:val="false"/>
          <w:i w:val="false"/>
          <w:color w:val="000000"/>
          <w:sz w:val="28"/>
        </w:rPr>
        <w:t xml:space="preserve">
      Деректер банкi есептеу техникалық құралдарын пайдалана отырып, автоматтандырылған ақпарат жүйесiнiң негiзiнде, сондай-ақ құжаттық материалдарды қатты (қағаз) және өзге де тасушыларда жинақтау арқылы қызмет етедi.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Тараптар деректер банкiнiң қызметiне қатысты мәселелер жөнінде өзара iс-қимылды қамтамасыз ететiн арнайы уәкiлеттi органдарды айқындап, бұл жөнінде аталған Келiсiмнiң күшiне енуiне қажеттi мемлекетішілік рәсiмдер орындалғаннан кейiн Атқарушы комитеттi алпыс күннiң iшiнде жазбаша нысанда хабардар етедi. </w:t>
      </w:r>
      <w:r>
        <w:br/>
      </w:r>
      <w:r>
        <w:rPr>
          <w:rFonts w:ascii="Times New Roman"/>
          <w:b w:val="false"/>
          <w:i w:val="false"/>
          <w:color w:val="000000"/>
          <w:sz w:val="28"/>
        </w:rPr>
        <w:t xml:space="preserve">
      Арнайы уәкiлеттi органды алмастырылған жағдайда бұл жөнiнде Атқарушы комитетке 10 күн мерзiм iшiнде жазбаша нысанда хабарлама жiберiледi. </w:t>
      </w:r>
      <w:r>
        <w:br/>
      </w:r>
      <w:r>
        <w:rPr>
          <w:rFonts w:ascii="Times New Roman"/>
          <w:b w:val="false"/>
          <w:i w:val="false"/>
          <w:color w:val="000000"/>
          <w:sz w:val="28"/>
        </w:rPr>
        <w:t xml:space="preserve">
      Деректер банкiндегi ақпарат құпия және құпия емес болып екiге бөлiнедi. </w:t>
      </w:r>
      <w:r>
        <w:br/>
      </w:r>
      <w:r>
        <w:rPr>
          <w:rFonts w:ascii="Times New Roman"/>
          <w:b w:val="false"/>
          <w:i w:val="false"/>
          <w:color w:val="000000"/>
          <w:sz w:val="28"/>
        </w:rPr>
        <w:t>
      Құпия ақпаратқа ену рұқсаты Шанхай ынтымақтастық ұйымы Аймақтық терроризмге қарсы құрылымында құпия ақпаратты қорғау жөнiндегi  </w:t>
      </w:r>
      <w:r>
        <w:rPr>
          <w:rFonts w:ascii="Times New Roman"/>
          <w:b w:val="false"/>
          <w:i w:val="false"/>
          <w:color w:val="000000"/>
          <w:sz w:val="28"/>
        </w:rPr>
        <w:t xml:space="preserve">келiсiмнiң </w:t>
      </w:r>
      <w:r>
        <w:rPr>
          <w:rFonts w:ascii="Times New Roman"/>
          <w:b w:val="false"/>
          <w:i w:val="false"/>
          <w:color w:val="000000"/>
          <w:sz w:val="28"/>
        </w:rPr>
        <w:t xml:space="preserve"> мүшелерi болып табылатын Тараптарға ғана берiледi. </w:t>
      </w:r>
      <w:r>
        <w:br/>
      </w:r>
      <w:r>
        <w:rPr>
          <w:rFonts w:ascii="Times New Roman"/>
          <w:b w:val="false"/>
          <w:i w:val="false"/>
          <w:color w:val="000000"/>
          <w:sz w:val="28"/>
        </w:rPr>
        <w:t xml:space="preserve">
      Деректер банкiнiң құрылымын, құпия емес ақпаратпен жұмыс iстеу және оларға ену тәртiбiн Аймақтық терроризмге қарсы құрылымының Кеңесi айқындайды. </w:t>
      </w:r>
      <w:r>
        <w:br/>
      </w:r>
      <w:r>
        <w:rPr>
          <w:rFonts w:ascii="Times New Roman"/>
          <w:b w:val="false"/>
          <w:i w:val="false"/>
          <w:color w:val="000000"/>
          <w:sz w:val="28"/>
        </w:rPr>
        <w:t xml:space="preserve">
      Деректер банкiндегi ақпаратты техникалық қорғауға қатысты мәселелер бөлек Келiсiммен реттеледi.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Деректер банкi Аймақтық терроризмге қарсы құрылымның құзыретiне жататын, Тараптардың арнайы уәкiлеттi органдарынан түсетiн, сондай-ақ Шанхай ынтымақтастық ұйымының органдарынан және басқа да көздерден, соның iшiнде бұқаралық ақпарат құралдарынан, басылымдардан, телекоммуникациялық жүйелер мен "Интернет" халықаралық компьютерлiк желiсiнен алынатын ақпарат есебiнен қалыптастырылады. </w:t>
      </w:r>
      <w:r>
        <w:br/>
      </w:r>
      <w:r>
        <w:rPr>
          <w:rFonts w:ascii="Times New Roman"/>
          <w:b w:val="false"/>
          <w:i w:val="false"/>
          <w:color w:val="000000"/>
          <w:sz w:val="28"/>
        </w:rPr>
        <w:t xml:space="preserve">
      Деректер банкiнде: </w:t>
      </w:r>
      <w:r>
        <w:br/>
      </w:r>
      <w:r>
        <w:rPr>
          <w:rFonts w:ascii="Times New Roman"/>
          <w:b w:val="false"/>
          <w:i w:val="false"/>
          <w:color w:val="000000"/>
          <w:sz w:val="28"/>
        </w:rPr>
        <w:t xml:space="preserve">
      халықаралық террористiк, сепаратистiк және экстремистiк ұйымдар, олардың құрылымы, iс-әрекеттерiнiң нысандары мен әдiстерi, көшбасшылары, мүшелерi мен осы ұйымдарға қатысы бар басқа да адамдар жайлы, сондай-ақ есiрткi құралдарының заңсыз айналымын, жүйкеге әсер ететiн заттар мен олардың прекурсорларын қоса алғанда, осы ұйымдардың қаржыландыру көздерi мен арналары туралы; </w:t>
      </w:r>
      <w:r>
        <w:br/>
      </w:r>
      <w:r>
        <w:rPr>
          <w:rFonts w:ascii="Times New Roman"/>
          <w:b w:val="false"/>
          <w:i w:val="false"/>
          <w:color w:val="000000"/>
          <w:sz w:val="28"/>
        </w:rPr>
        <w:t xml:space="preserve">
      терроризм, сепаратизм және экстремизмнiң жай-күйi, таралымының серпіні мен үрдісі туралы; </w:t>
      </w:r>
      <w:r>
        <w:br/>
      </w:r>
      <w:r>
        <w:rPr>
          <w:rFonts w:ascii="Times New Roman"/>
          <w:b w:val="false"/>
          <w:i w:val="false"/>
          <w:color w:val="000000"/>
          <w:sz w:val="28"/>
        </w:rPr>
        <w:t xml:space="preserve">
      террористiк, сепаратистiк және экстремистiк ұйымдарға қолдау көрсететiн ұйымдар мен адамдар туралы; </w:t>
      </w:r>
      <w:r>
        <w:br/>
      </w:r>
      <w:r>
        <w:rPr>
          <w:rFonts w:ascii="Times New Roman"/>
          <w:b w:val="false"/>
          <w:i w:val="false"/>
          <w:color w:val="000000"/>
          <w:sz w:val="28"/>
        </w:rPr>
        <w:t xml:space="preserve">
      терроризм, сепаратизм және экстремизмге қарсы iс-қимыл жөнiндегi шаралар туралы; </w:t>
      </w:r>
      <w:r>
        <w:br/>
      </w:r>
      <w:r>
        <w:rPr>
          <w:rFonts w:ascii="Times New Roman"/>
          <w:b w:val="false"/>
          <w:i w:val="false"/>
          <w:color w:val="000000"/>
          <w:sz w:val="28"/>
        </w:rPr>
        <w:t xml:space="preserve">
      Тараптардың заңнамалары, соның iшiнде Аймақтық терроризмге қарсы құрылыммен өзара iс-қимылды жүзеге асыратын құзыреттi органдардың қызметiн реттейiн ұлттық заңнамалары туралы; </w:t>
      </w:r>
      <w:r>
        <w:br/>
      </w:r>
      <w:r>
        <w:rPr>
          <w:rFonts w:ascii="Times New Roman"/>
          <w:b w:val="false"/>
          <w:i w:val="false"/>
          <w:color w:val="000000"/>
          <w:sz w:val="28"/>
        </w:rPr>
        <w:t xml:space="preserve">
      болған террористiк актiлер, оларды жүзеге асырудың нысандары мен әдiстерi туралы; </w:t>
      </w:r>
      <w:r>
        <w:br/>
      </w:r>
      <w:r>
        <w:rPr>
          <w:rFonts w:ascii="Times New Roman"/>
          <w:b w:val="false"/>
          <w:i w:val="false"/>
          <w:color w:val="000000"/>
          <w:sz w:val="28"/>
        </w:rPr>
        <w:t xml:space="preserve">
      террористiк актiлердi жасауда қолданылған жарылғыш қондырғылар (жарылғыш қондырғылардың жиынтық бөлiктерi), қарулар, оқ-дәрiлер, уландырғыш және басқа заттар туралы ақпарат жинақталады.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Атқарушы комитет деректер банкi үшiн ақпарат алу мақсатында бiр немесе бiрнеше арнайы уәкiлеттi органдарға олардың бастамасы бойынша немесе өз бастамасы бойынша сұрау салу жiбере алады. </w:t>
      </w:r>
      <w:r>
        <w:br/>
      </w:r>
      <w:r>
        <w:rPr>
          <w:rFonts w:ascii="Times New Roman"/>
          <w:b w:val="false"/>
          <w:i w:val="false"/>
          <w:color w:val="000000"/>
          <w:sz w:val="28"/>
        </w:rPr>
        <w:t xml:space="preserve">
      Атқарушы комитет арнайы уәкiлеттi органдардың тиiстi сұрау салуы бойынша отыз күннiң iшiнде деректер банкiнде бар қажеттi ақпаратты бередi. </w:t>
      </w:r>
      <w:r>
        <w:br/>
      </w:r>
      <w:r>
        <w:rPr>
          <w:rFonts w:ascii="Times New Roman"/>
          <w:b w:val="false"/>
          <w:i w:val="false"/>
          <w:color w:val="000000"/>
          <w:sz w:val="28"/>
        </w:rPr>
        <w:t xml:space="preserve">
      Атқарушы комитет тоқсан сайын арнайы уәкiлетті органдарға деректер банкiнде бар мәлiметтер мен материалдардың тiзбесiн жiбередi. </w:t>
      </w:r>
      <w:r>
        <w:br/>
      </w:r>
      <w:r>
        <w:rPr>
          <w:rFonts w:ascii="Times New Roman"/>
          <w:b w:val="false"/>
          <w:i w:val="false"/>
          <w:color w:val="000000"/>
          <w:sz w:val="28"/>
        </w:rPr>
        <w:t xml:space="preserve">
      Атқарушы комитеттiң ақпарат беру туралы сұрау салуларын орындау тәртiбi орындайтын Тараптың ұлттық заңнамасымен реттеледi. Сұрау салуларды орындау мерзiмi отыз күннен аспауға тиiс. </w:t>
      </w:r>
      <w:r>
        <w:br/>
      </w:r>
      <w:r>
        <w:rPr>
          <w:rFonts w:ascii="Times New Roman"/>
          <w:b w:val="false"/>
          <w:i w:val="false"/>
          <w:color w:val="000000"/>
          <w:sz w:val="28"/>
        </w:rPr>
        <w:t xml:space="preserve">
      Сұрау салуларды орындау осы Келiсiмнiң 7-бабында белгiленген тiлдерде жүзеге асырылады. </w:t>
      </w:r>
      <w:r>
        <w:br/>
      </w:r>
      <w:r>
        <w:rPr>
          <w:rFonts w:ascii="Times New Roman"/>
          <w:b w:val="false"/>
          <w:i w:val="false"/>
          <w:color w:val="000000"/>
          <w:sz w:val="28"/>
        </w:rPr>
        <w:t xml:space="preserve">
      Арнайы уәкiлеттi органдар деректер банкiне ақпаратты оның түсуiне қарай жiбередi, оның барынша толықтығы мен растығын қамтамасыз етедi. </w:t>
      </w:r>
      <w:r>
        <w:br/>
      </w:r>
      <w:r>
        <w:rPr>
          <w:rFonts w:ascii="Times New Roman"/>
          <w:b w:val="false"/>
          <w:i w:val="false"/>
          <w:color w:val="000000"/>
          <w:sz w:val="28"/>
        </w:rPr>
        <w:t xml:space="preserve">
      Арнайы уәкілеттi органдар берiлген ақпаратты Тараптардың және Аймақтық терроризмге қарсы құрылымның мүдделерiне залал келтiрмей пайдаланады.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Атқарушы комитет деректер банкiн ұйымдастырушылық-техникалық қамтамасыз етудi, соның iшiнде: </w:t>
      </w:r>
      <w:r>
        <w:br/>
      </w:r>
      <w:r>
        <w:rPr>
          <w:rFonts w:ascii="Times New Roman"/>
          <w:b w:val="false"/>
          <w:i w:val="false"/>
          <w:color w:val="000000"/>
          <w:sz w:val="28"/>
        </w:rPr>
        <w:t xml:space="preserve">
      деректер банкiн басқаруды және пайдалануды; </w:t>
      </w:r>
      <w:r>
        <w:br/>
      </w:r>
      <w:r>
        <w:rPr>
          <w:rFonts w:ascii="Times New Roman"/>
          <w:b w:val="false"/>
          <w:i w:val="false"/>
          <w:color w:val="000000"/>
          <w:sz w:val="28"/>
        </w:rPr>
        <w:t xml:space="preserve">
      Аймақтық терроризмге қарсы құрылымның Кеңесi бекiтетін деректер банкiне ену, оны пайдалану, деректер банкi мен ақпаратты қорғауға арналған ақпарат тасушылармен жұмыс iстеу тәртiбi туралы нұсқауларды әзiрлеудi және орындауды; </w:t>
      </w:r>
      <w:r>
        <w:br/>
      </w:r>
      <w:r>
        <w:rPr>
          <w:rFonts w:ascii="Times New Roman"/>
          <w:b w:val="false"/>
          <w:i w:val="false"/>
          <w:color w:val="000000"/>
          <w:sz w:val="28"/>
        </w:rPr>
        <w:t xml:space="preserve">
      деректер банкi шеңберiнде ақпаратты қорғау және ақпарат алмасуды бақылауды жүзеге асырады. </w:t>
      </w:r>
    </w:p>
    <w:bookmarkStart w:name="z11"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Деректер банкiн құруға, оның жұмыс iстеуiн қамтамасыз етуге, дамытуға, сондай-ақ онда бар ақпаратты қорғау жөнiндегi шараларды жүзеге асыруға байланысты шығыстар Шанхай ынтымақтастық ұйымының бюджетiнен Аймақтық терроризмге қарсы құрылымның қызметіне бөлiнетiн қаражат есебiнен өндiрiледi. </w:t>
      </w:r>
    </w:p>
    <w:bookmarkStart w:name="z1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Деректер банкi орыс және қытай тiлдерiнде қалыптастырылуы мүмкін. </w:t>
      </w:r>
    </w:p>
    <w:bookmarkStart w:name="z13"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Осы Келiсiмге Тараптардың келiсiмi бойынша өзгерiстер енгiзiлуi мүмкiн, олар осы Келiсiмнiң ажырамас бөлiгi болып табылатын хаттамалар түрiнде ресiмделедi және осы Келiсiмнiң 10-бабында белгiленген тәртiппен өз күшiне енедi. </w:t>
      </w:r>
    </w:p>
    <w:bookmarkStart w:name="z14"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Осы Келiсiмдi түсiндiру немесе қолдану кезiнде туындаған даулы мәселелер мүдделi Тараптардың арасында консультациялар мен келiссөздер арқылы шешiледi. </w:t>
      </w:r>
    </w:p>
    <w:bookmarkStart w:name="z15" w:id="14"/>
    <w:p>
      <w:pPr>
        <w:spacing w:after="0"/>
        <w:ind w:left="0"/>
        <w:jc w:val="left"/>
      </w:pPr>
      <w:r>
        <w:rPr>
          <w:rFonts w:ascii="Times New Roman"/>
          <w:b/>
          <w:i w:val="false"/>
          <w:color w:val="000000"/>
        </w:rPr>
        <w:t xml:space="preserve"> 
  10-бап </w:t>
      </w:r>
    </w:p>
    <w:bookmarkEnd w:id="14"/>
    <w:p>
      <w:pPr>
        <w:spacing w:after="0"/>
        <w:ind w:left="0"/>
        <w:jc w:val="both"/>
      </w:pPr>
      <w:r>
        <w:rPr>
          <w:rFonts w:ascii="Times New Roman"/>
          <w:b w:val="false"/>
          <w:i w:val="false"/>
          <w:color w:val="000000"/>
          <w:sz w:val="28"/>
        </w:rPr>
        <w:t xml:space="preserve">      Осы Келiсiм белгiленбеген мерзiмге жасалады және депозитарий осы Келiсiмнiң күшiне енуi үшiн қажеттi мемлекетiшiлiк рәсiмдердi Тараптардың орындағандығы туралы төртiншi жазбаша нысанда хабарлама алған күннен бастап отызыншы күнге күшiне енедi. </w:t>
      </w:r>
      <w:r>
        <w:br/>
      </w:r>
      <w:r>
        <w:rPr>
          <w:rFonts w:ascii="Times New Roman"/>
          <w:b w:val="false"/>
          <w:i w:val="false"/>
          <w:color w:val="000000"/>
          <w:sz w:val="28"/>
        </w:rPr>
        <w:t xml:space="preserve">
      Осы Келiсiмнiң депозитарийi Шанхай ынтымақтастық ұйымының хатшылығы болып табылады. </w:t>
      </w:r>
      <w:r>
        <w:br/>
      </w:r>
      <w:r>
        <w:rPr>
          <w:rFonts w:ascii="Times New Roman"/>
          <w:b w:val="false"/>
          <w:i w:val="false"/>
          <w:color w:val="000000"/>
          <w:sz w:val="28"/>
        </w:rPr>
        <w:t>
      Осы Келiсiм Терроризмге, сепаратизмге және экстремизмге қарсы күрес туралы 2001 жылғы 15 маусымдағы  </w:t>
      </w:r>
      <w:r>
        <w:rPr>
          <w:rFonts w:ascii="Times New Roman"/>
          <w:b w:val="false"/>
          <w:i w:val="false"/>
          <w:color w:val="000000"/>
          <w:sz w:val="28"/>
        </w:rPr>
        <w:t xml:space="preserve">Шанхай конвенциясына </w:t>
      </w:r>
      <w:r>
        <w:rPr>
          <w:rFonts w:ascii="Times New Roman"/>
          <w:b w:val="false"/>
          <w:i w:val="false"/>
          <w:color w:val="000000"/>
          <w:sz w:val="28"/>
        </w:rPr>
        <w:t xml:space="preserve"> қатысушы мемлекеттердiң қосылуына ашық. Қосылған мемлекет үшiн осы Келiсiм депозитарийдiң оның қосылуы туралы құжатты алғаннан бастап отызыншы күнге күшiне енедi. </w:t>
      </w:r>
      <w:r>
        <w:br/>
      </w:r>
      <w:r>
        <w:rPr>
          <w:rFonts w:ascii="Times New Roman"/>
          <w:b w:val="false"/>
          <w:i w:val="false"/>
          <w:color w:val="000000"/>
          <w:sz w:val="28"/>
        </w:rPr>
        <w:t xml:space="preserve">
      Тараптардың кез келгенi осы Келiсiмнен шығу үшiн, шығудың межеленген күнiне дейiн он екi ай бұрын депозитарийге жазбаша нысанда хабар жолдай отырып, осы Келiсiмнен шыға алады. Депозитарий шығу туралы хабар алған күннен бастап отыз күн iшiнде басқа Тараптарды аталған ниет туралы хабардар етедi. </w:t>
      </w:r>
      <w:r>
        <w:br/>
      </w:r>
      <w:r>
        <w:rPr>
          <w:rFonts w:ascii="Times New Roman"/>
          <w:b w:val="false"/>
          <w:i w:val="false"/>
          <w:color w:val="000000"/>
          <w:sz w:val="28"/>
        </w:rPr>
        <w:t xml:space="preserve">
      200__ жылғы "__" _______ _______ қаласында бiр түпнұсқа данада орыс және қытай тiлдерiнде жасалды, екi тiлдегi мәтiннiң күшi бiрдей. </w:t>
      </w:r>
    </w:p>
    <w:p>
      <w:pPr>
        <w:spacing w:after="0"/>
        <w:ind w:left="0"/>
        <w:jc w:val="both"/>
      </w:pPr>
      <w:r>
        <w:rPr>
          <w:rFonts w:ascii="Times New Roman"/>
          <w:b w:val="false"/>
          <w:i/>
          <w:color w:val="000000"/>
          <w:sz w:val="28"/>
        </w:rPr>
        <w:t xml:space="preserve">      Қазақстан Республикасы үшiн </w:t>
      </w:r>
    </w:p>
    <w:p>
      <w:pPr>
        <w:spacing w:after="0"/>
        <w:ind w:left="0"/>
        <w:jc w:val="both"/>
      </w:pPr>
      <w:r>
        <w:rPr>
          <w:rFonts w:ascii="Times New Roman"/>
          <w:b w:val="false"/>
          <w:i/>
          <w:color w:val="000000"/>
          <w:sz w:val="28"/>
        </w:rPr>
        <w:t xml:space="preserve">      Қырғыз Республикасы үшiн </w:t>
      </w:r>
    </w:p>
    <w:p>
      <w:pPr>
        <w:spacing w:after="0"/>
        <w:ind w:left="0"/>
        <w:jc w:val="both"/>
      </w:pPr>
      <w:r>
        <w:rPr>
          <w:rFonts w:ascii="Times New Roman"/>
          <w:b w:val="false"/>
          <w:i/>
          <w:color w:val="000000"/>
          <w:sz w:val="28"/>
        </w:rPr>
        <w:t xml:space="preserve">      Қытай Халық Республикасы үшiн </w:t>
      </w:r>
    </w:p>
    <w:p>
      <w:pPr>
        <w:spacing w:after="0"/>
        <w:ind w:left="0"/>
        <w:jc w:val="both"/>
      </w:pPr>
      <w:r>
        <w:rPr>
          <w:rFonts w:ascii="Times New Roman"/>
          <w:b w:val="false"/>
          <w:i/>
          <w:color w:val="000000"/>
          <w:sz w:val="28"/>
        </w:rPr>
        <w:t xml:space="preserve">      Ресей Федерациясы үшiн </w:t>
      </w:r>
    </w:p>
    <w:p>
      <w:pPr>
        <w:spacing w:after="0"/>
        <w:ind w:left="0"/>
        <w:jc w:val="both"/>
      </w:pPr>
      <w:r>
        <w:rPr>
          <w:rFonts w:ascii="Times New Roman"/>
          <w:b w:val="false"/>
          <w:i/>
          <w:color w:val="000000"/>
          <w:sz w:val="28"/>
        </w:rPr>
        <w:t xml:space="preserve">      Тәжiкстан Республикасы үшiн </w:t>
      </w:r>
    </w:p>
    <w:p>
      <w:pPr>
        <w:spacing w:after="0"/>
        <w:ind w:left="0"/>
        <w:jc w:val="both"/>
      </w:pPr>
      <w:r>
        <w:rPr>
          <w:rFonts w:ascii="Times New Roman"/>
          <w:b w:val="false"/>
          <w:i/>
          <w:color w:val="000000"/>
          <w:sz w:val="28"/>
        </w:rPr>
        <w:t xml:space="preserve">      Өзбекстан Республикасы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