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eaea" w14:textId="e77e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халықтары Ассамблеясы институтын нығайту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23 сәуірдегі N 1561 Жарлығы. Күші жойылды - Қазақстан Республикасы Президентінің 2011 жылғы 7 қыркүйектегі № 149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2011.09.07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"Президент пен Үкімет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актілері жинағында"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халықтары Ассамблеясы қызметiн одан әрi жетiлдiру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см.Z080070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"Қазақстан халықтары Ассамблеясының стратегиясы мен Қазақстан халықтары Ассамблеясының ережесi туралы" Қазақстан Республикасы Президентiнiң 2002 жылғы 26 сәуiрдегi N 856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2002 ж., N 11, 102-құжат) мынадай өзгерiстер мен толықтырулар енгiзiлсiн: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1-тармақтың 1) тармақшасы "Ассамблеясының" деген сөзден кейiн "2011 жылға дейiнгi"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жоғарыда аталған Жарлықпен бекiтiлген Қазақстан халықтары Ассамблеясының орта мерзiмдi кезеңге арналған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стратегиясында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(2007 жылға дейін) "2007", "2006" деген цифрлар "2011" деген цифрлармен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жоғарыда аталған Жарлықпен бекiтiлген Қазақстан халықтары Ассамблеясы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бесiншi абзацтағы "болып табылады" деген сөздер алып тасталып,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"этносаралық қатынастарды үйлестірудi қамтамасыз ету, түрлi этностар өкiлдерi арасындағы қарым-қатынастарда төзушілік пен сенiмдi нығайту болып табылады.";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"Ассамблея мақсаттары мен мiндеттерiне қол жеткiзу үшiн ұлттық-мәдени бiрлестiктердiң күш-жiгерiн бiрiктiру.";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6-тармақта алтыншы абзацтағы "болып табылады" деген сөздер алып тасталып,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"ұлттық-мәдени бiрлестiктермен өзара iс-қимыл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ұлтаралық қатынастар, Қазақстан халықтарының мәдениетi мен тілдерiн дамыту және қолдау мәселелерi бойынша конференциялар мен семинарлар өткiзу;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ұлтаралық қатынастардың жай-күйiне мониторинг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ұлтаралық келiсiм идеяларын, қағидаттарын және нормаларын насихаттау болып табылады.";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12-тармақта бiрiншi және екiншi абзацтар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Ассамблеяның жұмыс органы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Президентi Әкiмшілiгiнің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құрылымдық бөлiмше ретiнде кiретін оның Хатшылығы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Ассамблея Хатшылығының негiзгi функциялары:";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Кiшi ассамблеялардың жұмыс органдары облыстардың, Астана және Алматы қалаларының әкiмдерi аппараттарының құрамына құрылымдық бөлiмшелер ретiнде кiретін олардың хатшылықтары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Кiшi ассамблея хатшылығының меңгерушiсiн кiшi ассамблеяның төрағасы Қазақстан халықтары Ассамблеясының Хатшылығымен келiсiм бойынша тағайындайды. Кiшi ассамблея хатшылығының меңгерушiсi өзiнiң мәртебесi бойынша кішi ассамблея төрағасының орынбасары болып табылады.";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5-тараудың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Ассамблея және кiшi ассамблеялар мүшелерінің құқықтары мен мiндеттерi";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Ассамблея және кішi ассамблеялар мүшелерiнiң: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Ассамблеяның және кiшi ассамблеялардың қарауына шығарылған мәселелердi талқылауға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көзқарастар мен ұстанымдар еркіндiгiне, Ассамблея және кiшi ассамблеялар шешiмдер қабылдағаннан кейiн де өз пiкiрiн бiлдiруге;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Ассамблея және кiшi ассамблеялар құрамынан өз еркiмен шығуға құқығы бар.";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21-тармақтың бiрiншi, бесiншi және алтыншы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Ассамблея және кiшi ассамблеялар мүшелерi":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"Ассамблея және кiшi ассамблеялардың беделi үшiн қам жеуге, Қазақстан Республикасының, Ассамблеяның және кiшi ассамблеялардың беделiне нұқсан келтiруi ықтимал iс-әрекеттердің алдын алуға және болдырмауға;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Ассамблея және кішi ассамблеялардың тапсырмаларын адал орындауға мiндеттi.".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Yкiметi: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 ай мерзiмде этносаралық қатынастар проблемалары жөнiндегi зерттеу орталығын құру туралы мәселенi қарасын;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халықтары Ассамблеясымен бiрлесiп Қазақстан халықтары, Ассамблеясының стратегиясын одан әрi iске асыру жөнiнде қажеттi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шараларды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қолдансын;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бұрын қабылданған шешiмдердi осы Жарлыққа сәйкес келтiрсiн.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