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76b6" w14:textId="005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істері жөніндегі мамандандырылған ауданаралық соттар құру туралы</w:t>
      </w:r>
    </w:p>
    <w:p>
      <w:pPr>
        <w:spacing w:after="0"/>
        <w:ind w:left="0"/>
        <w:jc w:val="both"/>
      </w:pPr>
      <w:r>
        <w:rPr>
          <w:rFonts w:ascii="Times New Roman"/>
          <w:b w:val="false"/>
          <w:i w:val="false"/>
          <w:color w:val="000000"/>
          <w:sz w:val="28"/>
        </w:rPr>
        <w:t>Қазақстан Республикасы Преззидентінің 2007 жылғы 23 тамыздағы N 385 Жарлығы.</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3-бабының</w:t>
      </w:r>
      <w:r>
        <w:rPr>
          <w:rFonts w:ascii="Times New Roman"/>
          <w:b w:val="false"/>
          <w:i w:val="false"/>
          <w:color w:val="000000"/>
          <w:sz w:val="28"/>
        </w:rPr>
        <w:t xml:space="preserve"> 3-тармағына, </w:t>
      </w:r>
      <w:r>
        <w:rPr>
          <w:rFonts w:ascii="Times New Roman"/>
          <w:b w:val="false"/>
          <w:i w:val="false"/>
          <w:color w:val="000000"/>
          <w:sz w:val="28"/>
        </w:rPr>
        <w:t>6-бабының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ЕТЕМІН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Астана және Алматы қалаларында Қазақстан Республикасының заңнамалық актілеріне сәйкес кәмелетке толмағандарға қатысты қылмыстық істерді, әкімшілік құқық бұзушылық туралы істерді және олардың мүдделерін қозғайтын азаматтық істерді қарауға уәкілеттік берілген кәмелетке толмағандар істері жөніндегі мамандандырылған ауданаралық соттар құрылсын. </w:t>
      </w:r>
    </w:p>
    <w:bookmarkEnd w:id="1"/>
    <w:bookmarkStart w:name="z3" w:id="2"/>
    <w:p>
      <w:pPr>
        <w:spacing w:after="0"/>
        <w:ind w:left="0"/>
        <w:jc w:val="both"/>
      </w:pPr>
      <w:r>
        <w:rPr>
          <w:rFonts w:ascii="Times New Roman"/>
          <w:b w:val="false"/>
          <w:i w:val="false"/>
          <w:color w:val="000000"/>
          <w:sz w:val="28"/>
        </w:rPr>
        <w:t>
      2. Қазақстан Республикасының Әділет біліктілік алқасы, Әділет министрі, Жоғарғы Сотының Төрағасы осы Жарлыққа сәйкес құрылатын соттардың төрағалары мен судьяларының лауазымдарына кандидаттарды іріктеу жөніндегі шараларды заңнамалық актілерде белгіленген тәртіппен жүзеге асырсын және Қазақстан Республикасы Президентінің қарауына осы соттардың кадр құрамы жөнінде ұсыныстар берсін.</w:t>
      </w:r>
    </w:p>
    <w:bookmarkEnd w:id="2"/>
    <w:bookmarkStart w:name="z4" w:id="3"/>
    <w:p>
      <w:pPr>
        <w:spacing w:after="0"/>
        <w:ind w:left="0"/>
        <w:jc w:val="both"/>
      </w:pPr>
      <w:r>
        <w:rPr>
          <w:rFonts w:ascii="Times New Roman"/>
          <w:b w:val="false"/>
          <w:i w:val="false"/>
          <w:color w:val="000000"/>
          <w:sz w:val="28"/>
        </w:rPr>
        <w:t xml:space="preserve">
      3. Астана және Алматы қалаларының әкімдері 2007 жылғы 1 қазанға дейін осы Жарлыққа сәйкес құрылатын соттарға ғимараттар бөлуді қамтамасыз етсін. </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 жанындағы Сот әкімшілігі жөніндегі комитеті осы Жарлықтан туындайтын өзге де шаралар қабылдасын.</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