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2068" w14:textId="b9a2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қарашадағы N 446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мен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 актілерінің жинағында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(үзінді)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орталық атқарушы органының жауапты хатшысының мәртебесі мен өкілеттіктері туралы" Қазақстан Республикасы Президентінің 2007 жылғы 27 шілдедегі N 372 Жарлығының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кейбір жарлықтарына мынадай толықтырулар мен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"Қазақстан Республикасының мемлекеттік бюджеті және Ұлттық Банкінің сметасы (бюджеті) есебінен қамтылған Қазақстан Республикасы органдары қызметкерлеріне еңбекақы төлеудің бірыңғай жүйесі туралы" Қазақстан Республикасы Президентінің 2004 жылғы 17 қаңтардағы N 1284 Жарлығына (Қазақстан Республикасының ПҮАЖ-ы, 2004 ж., N 19, 234-құжат; N 33, 439-құжат; 2005 ж., N 27, 329-құжат; N 30, 380-құжат; 2006 ж., N 23, 229-құжат; N 38, 420-құжат; N 39, 429-құжат):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1-қосымшада: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   7,13  7,49  7,84  8,20  8,56  8,77  8,98  9,20  9,41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                                           9,48  9,63"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өкілдері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жолдан кейін 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"Министрлік-   7,13  7,49  7,84  8,20  8,56  8,77  8,98  9,20  9,41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тің жауапты                                             9,48  9,63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     6,57  6,90  7,23  7,56  7,88  8,08  8,28  8,48  8,67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                                           8,74 8,87";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кірмейтін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хатшысы 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Жарлық 2007 жылғы 28 қазаннан бастап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