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e321" w14:textId="376e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экономиканың бәсекеге қабілеттілігі мен тұрақтылығын қамтамасыз ету жөніндегі кейбір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13 қазандағы N 669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Үкіметі актілерінің жинағында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республикалық баспасөзде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экономиканың бәсекеге қабілеттілігі мен тұрақтылығын арттыру және әлемдік нарықтағы өзгерістердің елдегі экономикалық өсуге ықтимал жайсыз әсер етуі факторларынан сақтандыру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Үкіметі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тәртіппен: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"Самұрық" мемлекеттік активтерді басқару жөніндегі қазақстандық холдингі </w:t>
      </w:r>
      <w:r>
        <w:rPr>
          <w:rFonts w:ascii="Times New Roman"/>
          <w:b w:val="false"/>
          <w:i w:val="false"/>
          <w:color w:val="000000"/>
          <w:sz w:val="28"/>
        </w:rPr>
        <w:t>акционерлік қоғамы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"Қазына" орнықты даму қоры" акционерлік қоғамын біріктіру жолымен "Самұрық-Қазына" ұлттық әл-ауқат қоры" (бұдан әрі — Қор)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акционерлік қоғамын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құратын болсын;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Қорды — негізгі мақсаты ұлттық даму институттарының, ұлттық компаниялар мен баска да заңды тұлғалардың өзіне меншік құқығында тиесілі акциялар пакеттерін (қатысу үлестерін) басқару болып табылатын ұлттық басқарушы холдинг деп айқындасын;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екі апта мерзімде: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 қызметінің негізгі принциптері туралы меморандумды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акциялар пакеттері Қордың жарғылық капиталына берілетін, соның ішінде "Қазатомөнеркәсіп" ұлттық атом компаниясы", "Eurasian Natural Resources Corporation", "Қазақмыс" корпорациясы", "Қазақстандық ипотекалық кредиттерге кепілдік беру қоры", "Сарыарқа" әлеуметтік-кәсіпкерлік корпорациясы" ұлттық компаниясы", "Оңтүстік" әлеуметтік-кәсіпкерлік корпорациясы" ұлттық компаниясы", "Ертіс" әлеуметтік-кәсіпкерлік корпорациясы" ұлттық компаниясы", "Жетісу" әлеуметтік-кәсіпкерлік корпорациясы" ұлттық компаниясы", "Каспий" әлеуметтік-кәсіпкерлік корпорациясы" ұлттық компаниясы", "Тобыл" әлеуметтік-кәсіпкерлік корпорациясы" ұлттық компаниясы", "Батыс" әлеуметтік-кәсіпкерлік корпорациясы" ұлттық компаниясы" акционерлік қоғамдарын қамтитын: "Қазақстанның Тұрғын үй құрылыс жинақ банкі" акционерлік қоғамына қатысты — кейіннен жарғылық капиталға берумен сенімгерлік басқаруға берілетін акционерлік қоғамдардың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тізбесін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бекітуді қамтамасыз етсін;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Қорды тіркеу рәсімін жүргізгеннен кейін бір апта мерзімде, кейіннен жарғылық капиталға берумен сенімгерлік басқаруға берілетін "Қазақстанның Тұрғын үй құрылыс жинақ банкі"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акционерлік қоғамын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қоспағанда, осы тармақтың 3) тармақшасында көрсетілген тізбеге сәйкес акционерлік қоғамдардың мемлекеттік акциялар пакетін оның жарғылық капиталын төлеуге беруді қамтамасыз етсін;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бір ай мерзімде қолданыстағы нормативтік құқықтық актілерге тиісті өзгерістер мен толықтырулар енгізуді қамтамасыз етсін;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Жарлықты іске асыру үшін қажетті өзге де </w:t>
      </w:r>
      <w:r>
        <w:rPr>
          <w:rFonts w:ascii="Times New Roman"/>
          <w:b w:val="false"/>
          <w:i w:val="false"/>
          <w:color w:val="000000"/>
          <w:sz w:val="28"/>
        </w:rPr>
        <w:t xml:space="preserve">шаралар </w:t>
      </w:r>
      <w:r>
        <w:rPr>
          <w:rFonts w:ascii="Times New Roman"/>
          <w:b w:val="false"/>
          <w:i w:val="false"/>
          <w:color w:val="000000"/>
          <w:sz w:val="28"/>
        </w:rPr>
        <w:t>қабылдасын.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Президентінің 2011.08.10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Осы Жарлықтың орындалуын бақылау Қазақстан Республикасы Президентінің Әкімшілігіне жүктелсін.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