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8ae" w14:textId="f196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2011 жылғы 3 наурыздағы N 1163 Жарлығы</w:t>
      </w:r>
    </w:p>
    <w:p>
      <w:pPr>
        <w:spacing w:after="0"/>
        <w:ind w:left="0"/>
        <w:jc w:val="both"/>
      </w:pPr>
      <w:bookmarkStart w:name="z1" w:id="0"/>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Белгіленген әскери қызмет мерзімін өткерген мерзімді әскери қызметтегі әскери қызметшілер 2011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2011 жылдың сәуір-маусымында және қазан-желтоқсанында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Республикасының Төтенше жағдайлар министрлігіне әскерге шақырылған Қазақстан Республикасының азаматтарын жөнелтуді және белгіленген мерзімді әскери қызмет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