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ca22" w14:textId="801c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"Ұлты қазақ азаматтардың тегі мен әкесінің атын жазуға байланысты мәселелерді шешу тәртібі туралы" Қазақстан Республикасы Президентінің 1996 жылғы 2 сәуірдегі № 2923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4 ақпандағы № 265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республикалық баспасөзде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   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«Ұлты қазақ азаматтардың тегі мен әкесінің атын жазуға байланысты мәселелерді шешу тәртібі туралы» Қазақстан Республикасы Президентінің 1996 жылғы 2 сәуірдегі № 2923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14, 107-құжат; 2005 ж., № 2, 10-құжат)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Қазақстан Республикасы азаматының паспортын және жеке басының куәлігін берген кезде құжаттандыру саласындағы уәкілетті мемлекеттік орган осы Жарлықтың 1-тармағында көзделгендей, тегі мен әкесінің атының жазылуын оңайлатылған тәртіппен, азаматтық хал-ахуалын жазу актілеріне өзгерістер енгізусіз жүргізеді деп белгіленсін.».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