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bc12" w14:textId="5a8b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жөніндегі жыл сайынғы ұлттық баяндаманы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21 тамыздағы № 369 Жарлығы. Күші жойылды - Қазақстан Республикасы Президентінің 2024 жылғы 26 тамыздағы № 629 Жарлығымен.</w:t>
      </w:r>
    </w:p>
    <w:p>
      <w:pPr>
        <w:spacing w:after="0"/>
        <w:ind w:left="0"/>
        <w:jc w:val="both"/>
      </w:pPr>
      <w:r>
        <w:rPr>
          <w:rFonts w:ascii="Times New Roman"/>
          <w:b w:val="false"/>
          <w:i w:val="false"/>
          <w:color w:val="ff0000"/>
          <w:sz w:val="28"/>
        </w:rPr>
        <w:t xml:space="preserve">
      Ескерту. Күші жойылды – ҚР Президентінің 26.08.2024 </w:t>
      </w:r>
      <w:r>
        <w:rPr>
          <w:rFonts w:ascii="Times New Roman"/>
          <w:b w:val="false"/>
          <w:i w:val="false"/>
          <w:color w:val="ff0000"/>
          <w:sz w:val="28"/>
        </w:rPr>
        <w:t>№ 629</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Президенті мен Үкіметі актілерінің</w:t>
      </w:r>
    </w:p>
    <w:p>
      <w:pPr>
        <w:spacing w:after="0"/>
        <w:ind w:left="0"/>
        <w:jc w:val="both"/>
      </w:pPr>
      <w:r>
        <w:rPr>
          <w:rFonts w:ascii="Times New Roman"/>
          <w:b w:val="false"/>
          <w:i w:val="false"/>
          <w:color w:val="000000"/>
          <w:sz w:val="28"/>
        </w:rPr>
        <w:t>жинағында жариялануға тиіс</w:t>
      </w:r>
    </w:p>
    <w:bookmarkStart w:name="z1" w:id="0"/>
    <w:p>
      <w:pPr>
        <w:spacing w:after="0"/>
        <w:ind w:left="0"/>
        <w:jc w:val="both"/>
      </w:pPr>
      <w:r>
        <w:rPr>
          <w:rFonts w:ascii="Times New Roman"/>
          <w:b w:val="false"/>
          <w:i w:val="false"/>
          <w:color w:val="000000"/>
          <w:sz w:val="28"/>
        </w:rPr>
        <w:t xml:space="preserve">
      Ғылым жөніндегі жыл сайынғы ұлттық баяндаманы дайындау және басып шығару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Ғылым жөніндегі жыл сайынғы ұлттық баяндаманы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21 тамыздағы</w:t>
            </w:r>
            <w:r>
              <w:br/>
            </w:r>
            <w:r>
              <w:rPr>
                <w:rFonts w:ascii="Times New Roman"/>
                <w:b w:val="false"/>
                <w:i w:val="false"/>
                <w:color w:val="000000"/>
                <w:sz w:val="20"/>
              </w:rPr>
              <w:t>№ 369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Ғылым жөніндегі жыл сайынғы ұлттық баяндаманы дайындау</w:t>
      </w:r>
      <w:r>
        <w:br/>
      </w:r>
      <w:r>
        <w:rPr>
          <w:rFonts w:ascii="Times New Roman"/>
          <w:b/>
          <w:i w:val="false"/>
          <w:color w:val="000000"/>
        </w:rPr>
        <w:t>ҚАҒИДАЛАРЫ</w:t>
      </w:r>
    </w:p>
    <w:bookmarkEnd w:id="4"/>
    <w:bookmarkStart w:name="z7" w:id="5"/>
    <w:p>
      <w:pPr>
        <w:spacing w:after="0"/>
        <w:ind w:left="0"/>
        <w:jc w:val="both"/>
      </w:pPr>
      <w:r>
        <w:rPr>
          <w:rFonts w:ascii="Times New Roman"/>
          <w:b w:val="false"/>
          <w:i w:val="false"/>
          <w:color w:val="000000"/>
          <w:sz w:val="28"/>
        </w:rPr>
        <w:t>
      1. Осы Ғылым жөніндегі жыл сайынғы ұлттық баяндаманы дайындау кағидалары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 дамуының басым бағыттарының негіздемесін және оны танымал етуді қамтитын Ғылым жөніндегі ұлттық баяндаманы (бұдан әрі – Ұлттық баяндама) дайындау және басып шығару мақсатында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20.07.2018 </w:t>
      </w:r>
      <w:r>
        <w:rPr>
          <w:rFonts w:ascii="Times New Roman"/>
          <w:b w:val="false"/>
          <w:i w:val="false"/>
          <w:color w:val="ff0000"/>
          <w:sz w:val="28"/>
        </w:rPr>
        <w:t>№ 720</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Ұлттық баяндаманы дайындауды, басып шығаруды және Қазақстан Республикасының Үкіметіне енгізуді ғылым саласындағы уәкілетті орган жүзеге асырады.</w:t>
      </w:r>
    </w:p>
    <w:bookmarkEnd w:id="6"/>
    <w:bookmarkStart w:name="z9" w:id="7"/>
    <w:p>
      <w:pPr>
        <w:spacing w:after="0"/>
        <w:ind w:left="0"/>
        <w:jc w:val="both"/>
      </w:pPr>
      <w:r>
        <w:rPr>
          <w:rFonts w:ascii="Times New Roman"/>
          <w:b w:val="false"/>
          <w:i w:val="false"/>
          <w:color w:val="000000"/>
          <w:sz w:val="28"/>
        </w:rPr>
        <w:t>
      Ұлттық баяндама есеп беру жылының алдындағы жылғы ғылыми және ғылыми-техникалық қызмет нәтижелері бойынша дайындалады.</w:t>
      </w:r>
    </w:p>
    <w:bookmarkEnd w:id="7"/>
    <w:bookmarkStart w:name="z10" w:id="8"/>
    <w:p>
      <w:pPr>
        <w:spacing w:after="0"/>
        <w:ind w:left="0"/>
        <w:jc w:val="both"/>
      </w:pPr>
      <w:r>
        <w:rPr>
          <w:rFonts w:ascii="Times New Roman"/>
          <w:b w:val="false"/>
          <w:i w:val="false"/>
          <w:color w:val="000000"/>
          <w:sz w:val="28"/>
        </w:rPr>
        <w:t>
      3. Ұлттық баяндама құрылымына қойылатын талаптар тізбесі:</w:t>
      </w:r>
    </w:p>
    <w:bookmarkEnd w:id="8"/>
    <w:p>
      <w:pPr>
        <w:spacing w:after="0"/>
        <w:ind w:left="0"/>
        <w:jc w:val="both"/>
      </w:pPr>
      <w:r>
        <w:rPr>
          <w:rFonts w:ascii="Times New Roman"/>
          <w:b w:val="false"/>
          <w:i w:val="false"/>
          <w:color w:val="000000"/>
          <w:sz w:val="28"/>
        </w:rPr>
        <w:t>
      1) кіріспе – Ұлттық баяндаманың мақсаты;</w:t>
      </w:r>
    </w:p>
    <w:p>
      <w:pPr>
        <w:spacing w:after="0"/>
        <w:ind w:left="0"/>
        <w:jc w:val="both"/>
      </w:pPr>
      <w:r>
        <w:rPr>
          <w:rFonts w:ascii="Times New Roman"/>
          <w:b w:val="false"/>
          <w:i w:val="false"/>
          <w:color w:val="000000"/>
          <w:sz w:val="28"/>
        </w:rPr>
        <w:t>
      2) қазақстандық ғылымның соңғы 3 жылдағы ғылыми-метрикалық талдауы ұсынылған жалпы сипаттамасы, қазақстандық ғылымның жетістіктерін (ғылыми және (немесе) ғылыми-техникалық қызметтің неғұрлым маңызды нәтижелері, енгізілген әзірлемелер) талдау, ғалымдардың зерттеу белсенділігінің көрсеткіштері (жарияланымдар саны, дәйексөзге алыну индексі, журналдардың импакт-факторы, патенттік белсенділік);</w:t>
      </w:r>
    </w:p>
    <w:p>
      <w:pPr>
        <w:spacing w:after="0"/>
        <w:ind w:left="0"/>
        <w:jc w:val="both"/>
      </w:pPr>
      <w:r>
        <w:rPr>
          <w:rFonts w:ascii="Times New Roman"/>
          <w:b w:val="false"/>
          <w:i w:val="false"/>
          <w:color w:val="000000"/>
          <w:sz w:val="28"/>
        </w:rPr>
        <w:t>
      3) Қазақстан Республикасы Үкіметінің жанындағы Жоғары ғылыми-техникалық комиссия айқындаған, ғылымның бағыттары бойынша іргелі және қолданбалы басым зерттеулерді негіздеу және олардың іске асырылуын талдау;</w:t>
      </w:r>
    </w:p>
    <w:p>
      <w:pPr>
        <w:spacing w:after="0"/>
        <w:ind w:left="0"/>
        <w:jc w:val="both"/>
      </w:pPr>
      <w:r>
        <w:rPr>
          <w:rFonts w:ascii="Times New Roman"/>
          <w:b w:val="false"/>
          <w:i w:val="false"/>
          <w:color w:val="000000"/>
          <w:sz w:val="28"/>
        </w:rPr>
        <w:t>
      4) ғылыми ұйымдардың және жоғары оқу орындарының, ғылыммен айналысатын дербес білім беру ұйымдарының ғылыми әлеуетінің, сапалық құрамының жай-күйін, отандық ғылыми кадрларды даярлау сапасын, шетелдік ғалымдарды тартуды, ғылыми зерттеулерді жүргізу үшін ғылыми зертханалардың қазіргі заманғы жабдықтармен жарақтандырылуын талдау;</w:t>
      </w:r>
    </w:p>
    <w:p>
      <w:pPr>
        <w:spacing w:after="0"/>
        <w:ind w:left="0"/>
        <w:jc w:val="both"/>
      </w:pPr>
      <w:r>
        <w:rPr>
          <w:rFonts w:ascii="Times New Roman"/>
          <w:b w:val="false"/>
          <w:i w:val="false"/>
          <w:color w:val="000000"/>
          <w:sz w:val="28"/>
        </w:rPr>
        <w:t>
      5) мемлекеттік бюджет қаражатынан жүзеге асырылатын ғылыми зерттеулер мен әзірлемелердің қаржыландырылуын, ғылымға жекеше сектордан қаржы қаражатының тартылуын талдау;</w:t>
      </w:r>
    </w:p>
    <w:p>
      <w:pPr>
        <w:spacing w:after="0"/>
        <w:ind w:left="0"/>
        <w:jc w:val="both"/>
      </w:pPr>
      <w:r>
        <w:rPr>
          <w:rFonts w:ascii="Times New Roman"/>
          <w:b w:val="false"/>
          <w:i w:val="false"/>
          <w:color w:val="000000"/>
          <w:sz w:val="28"/>
        </w:rPr>
        <w:t>
      6) ғылым дамуындағы әлемдік үрдістерді, шетелдік және халықаралық ғылыми ұйымдармен ғылыми техникалық келісімдерді іске асыру нәтижесінде алынған қазақстандық ғылымның жаңалықтары мен жетістіктерін талдау;</w:t>
      </w:r>
    </w:p>
    <w:p>
      <w:pPr>
        <w:spacing w:after="0"/>
        <w:ind w:left="0"/>
        <w:jc w:val="both"/>
      </w:pPr>
      <w:r>
        <w:rPr>
          <w:rFonts w:ascii="Times New Roman"/>
          <w:b w:val="false"/>
          <w:i w:val="false"/>
          <w:color w:val="000000"/>
          <w:sz w:val="28"/>
        </w:rPr>
        <w:t>
      7) технологиялар мен ғылыми және (немесе) ғылыми-техникалық қызмет нәтижелерін коммерцияландыру тетіктері арқылы ұлттық инновациялық жүйенің дамуын, ғылымның, өнеркәсіп пен бизнес-қауымдастықтың ықпалдасуын талдау, ғылымның ел экономикасын дамытуға қосқан үлесі мен ғылыми және (немесе) ғылыми-техникалық қызмет нәтижелерінің жалпы ішкі өнімнің өсуіне әсерін бағалау;</w:t>
      </w:r>
    </w:p>
    <w:p>
      <w:pPr>
        <w:spacing w:after="0"/>
        <w:ind w:left="0"/>
        <w:jc w:val="both"/>
      </w:pPr>
      <w:r>
        <w:rPr>
          <w:rFonts w:ascii="Times New Roman"/>
          <w:b w:val="false"/>
          <w:i w:val="false"/>
          <w:color w:val="000000"/>
          <w:sz w:val="28"/>
        </w:rPr>
        <w:t>
      7-1) Қазақстан Республикасы Президентінің Ұлттық баяндаманы мақұлдауының қорытындылары бойынша берілген ұсынымдарды іске асырудың толықтығын талдау, отандық ғылымды дамытудың түйінді бағыттары бойынша прогресті бағалау, форсайттық зерттеулердің нәтижелері (3 жылда 1 рет мерзімділікпен);</w:t>
      </w:r>
    </w:p>
    <w:p>
      <w:pPr>
        <w:spacing w:after="0"/>
        <w:ind w:left="0"/>
        <w:jc w:val="both"/>
      </w:pPr>
      <w:r>
        <w:rPr>
          <w:rFonts w:ascii="Times New Roman"/>
          <w:b w:val="false"/>
          <w:i w:val="false"/>
          <w:color w:val="000000"/>
          <w:sz w:val="28"/>
        </w:rPr>
        <w:t>
      8) салалық уәкілетті органдардың ғылымды және ғылыми-техникалық қызметті басқару жөніндегі қызметін талдау;</w:t>
      </w:r>
    </w:p>
    <w:p>
      <w:pPr>
        <w:spacing w:after="0"/>
        <w:ind w:left="0"/>
        <w:jc w:val="both"/>
      </w:pPr>
      <w:r>
        <w:rPr>
          <w:rFonts w:ascii="Times New Roman"/>
          <w:b w:val="false"/>
          <w:i w:val="false"/>
          <w:color w:val="000000"/>
          <w:sz w:val="28"/>
        </w:rPr>
        <w:t>
      9) ұлттық ғылыми жүйені одан әрі дамыту жөніндегі қорытындылар мен ұсыныстар;</w:t>
      </w:r>
    </w:p>
    <w:p>
      <w:pPr>
        <w:spacing w:after="0"/>
        <w:ind w:left="0"/>
        <w:jc w:val="both"/>
      </w:pPr>
      <w:r>
        <w:rPr>
          <w:rFonts w:ascii="Times New Roman"/>
          <w:b w:val="false"/>
          <w:i w:val="false"/>
          <w:color w:val="000000"/>
          <w:sz w:val="28"/>
        </w:rPr>
        <w:t>
      10) әдебиет;</w:t>
      </w:r>
    </w:p>
    <w:p>
      <w:pPr>
        <w:spacing w:after="0"/>
        <w:ind w:left="0"/>
        <w:jc w:val="both"/>
      </w:pPr>
      <w:r>
        <w:rPr>
          <w:rFonts w:ascii="Times New Roman"/>
          <w:b w:val="false"/>
          <w:i w:val="false"/>
          <w:color w:val="000000"/>
          <w:sz w:val="28"/>
        </w:rPr>
        <w:t>
      11) глоссарий.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21.05.2015 </w:t>
      </w:r>
      <w:r>
        <w:rPr>
          <w:rFonts w:ascii="Times New Roman"/>
          <w:b w:val="false"/>
          <w:i w:val="false"/>
          <w:color w:val="000000"/>
          <w:sz w:val="28"/>
        </w:rPr>
        <w:t>№ 27</w:t>
      </w:r>
      <w:r>
        <w:rPr>
          <w:rFonts w:ascii="Times New Roman"/>
          <w:b w:val="false"/>
          <w:i w:val="false"/>
          <w:color w:val="ff0000"/>
          <w:sz w:val="28"/>
        </w:rPr>
        <w:t xml:space="preserve"> Жарлығымен (алғашқы ресми жарияланған күнінен бастап қолданысқа енгізіледі); өзгеріс енгізілді - ҚР Президентінің 12.08.2020 </w:t>
      </w:r>
      <w:r>
        <w:rPr>
          <w:rFonts w:ascii="Times New Roman"/>
          <w:b w:val="false"/>
          <w:i w:val="false"/>
          <w:color w:val="000000"/>
          <w:sz w:val="28"/>
        </w:rPr>
        <w:t>№ 383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4. Ғылым саласындағы уәкілетті орган Ұлттық баяндаманы дайындау үшін мемлекеттік органдар мен ұйымдардан ақпарат сұрата алады.</w:t>
      </w:r>
    </w:p>
    <w:bookmarkEnd w:id="9"/>
    <w:p>
      <w:pPr>
        <w:spacing w:after="0"/>
        <w:ind w:left="0"/>
        <w:jc w:val="both"/>
      </w:pPr>
      <w:r>
        <w:rPr>
          <w:rFonts w:ascii="Times New Roman"/>
          <w:b w:val="false"/>
          <w:i w:val="false"/>
          <w:color w:val="000000"/>
          <w:sz w:val="28"/>
        </w:rPr>
        <w:t>
      Ұлттық баяндаманы дайындау үшін уәкілетті органның сұратуы бойынша мемлекеттік органдар мен ұйымдар жыл сайын 15 ақпаннан кешіктірмей ақпарат ұсынады.</w:t>
      </w:r>
    </w:p>
    <w:p>
      <w:pPr>
        <w:spacing w:after="0"/>
        <w:ind w:left="0"/>
        <w:jc w:val="both"/>
      </w:pPr>
      <w:r>
        <w:rPr>
          <w:rFonts w:ascii="Times New Roman"/>
          <w:b w:val="false"/>
          <w:i w:val="false"/>
          <w:color w:val="000000"/>
          <w:sz w:val="28"/>
        </w:rPr>
        <w:t>
      Ұлттық баяндама үшін материалдар дайындау кезінде ғылым саласындағы уәкілетті орган ғылыми ұйымдар, жоғары оқу орындары мен дербес білім беру ұйымдарының ұсыныстары негізінде сарапшылық топ құрады.</w:t>
      </w:r>
    </w:p>
    <w:p>
      <w:pPr>
        <w:spacing w:after="0"/>
        <w:ind w:left="0"/>
        <w:jc w:val="both"/>
      </w:pPr>
      <w:r>
        <w:rPr>
          <w:rFonts w:ascii="Times New Roman"/>
          <w:b w:val="false"/>
          <w:i w:val="false"/>
          <w:color w:val="000000"/>
          <w:sz w:val="28"/>
        </w:rPr>
        <w:t>
      Әлемдегі және Қазақстандағы ғылымның даму үрдістерін талдауды және айқындауды қамтитын материалдар Ұлттық баяндаманың бүкіл көлемінің кемінде 2/3-сін (парақпен) құрауға тиіс.</w:t>
      </w:r>
    </w:p>
    <w:p>
      <w:pPr>
        <w:spacing w:after="0"/>
        <w:ind w:left="0"/>
        <w:jc w:val="both"/>
      </w:pPr>
      <w:r>
        <w:rPr>
          <w:rFonts w:ascii="Times New Roman"/>
          <w:b w:val="false"/>
          <w:i w:val="false"/>
          <w:color w:val="000000"/>
          <w:sz w:val="28"/>
        </w:rPr>
        <w:t>
      Қазақстан Республикасының Ұлттық ғылым академиясы Ұлттық баяндаманы дайындауды және басып шығаруды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21.05.2015 </w:t>
      </w:r>
      <w:r>
        <w:rPr>
          <w:rFonts w:ascii="Times New Roman"/>
          <w:b w:val="false"/>
          <w:i w:val="false"/>
          <w:color w:val="000000"/>
          <w:sz w:val="28"/>
        </w:rPr>
        <w:t>№ 27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5. Ұлттық баяндама жыл сайын 10 тамыздан кешіктірілмей Қазақстан Республикасы Үкіметінің жанындағы Жоғары ғылыми-техникалық комиссияның қарауына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20.07.2018 </w:t>
      </w:r>
      <w:r>
        <w:rPr>
          <w:rFonts w:ascii="Times New Roman"/>
          <w:b w:val="false"/>
          <w:i w:val="false"/>
          <w:color w:val="ff0000"/>
          <w:sz w:val="28"/>
        </w:rPr>
        <w:t>№ 720</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6. Қазақстан Республикасының Үкіметі Қазақстан Республикасы Үкіметінің жанындағы Жоғары ғылыми-техникалық комиссияның ұсынымы негізінде 10 қазаннан кешіктірмей Ұлттық баяндаманы Қазақстан Республикасының Президентіне енгізеді.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20.07.2018 </w:t>
      </w:r>
      <w:r>
        <w:rPr>
          <w:rFonts w:ascii="Times New Roman"/>
          <w:b w:val="false"/>
          <w:i w:val="false"/>
          <w:color w:val="ff0000"/>
          <w:sz w:val="28"/>
        </w:rPr>
        <w:t>№ 720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7. Ұлттық баяндаманы мемлекеттік тілде және орыс тілінде басып шығару оны Қазақстан Республикасының Президенті мақұлдағаннан кейін жүзеге асырылады. Ұлттық баяндаманың ағылшын тіліндегі электрондық нұсқасы Қазақстан Республикасының Білім және ғылым министрлігі Ғылым комитетінің интернет-ресурсында орналастырылады.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20.07.2018 </w:t>
      </w:r>
      <w:r>
        <w:rPr>
          <w:rFonts w:ascii="Times New Roman"/>
          <w:b w:val="false"/>
          <w:i w:val="false"/>
          <w:color w:val="ff0000"/>
          <w:sz w:val="28"/>
        </w:rPr>
        <w:t>№ 720</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