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1221" w14:textId="c1c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"Орнықты органикалық ластағыштардың қалдықтарын жою" жобасын дайындауға арналған грант бөлу туралы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2012 жылғы 28 қыркүйектегі № 399 Жарлығы</w:t>
      </w:r>
    </w:p>
    <w:p>
      <w:pPr>
        <w:spacing w:after="0"/>
        <w:ind w:left="0"/>
        <w:jc w:val="both"/>
      </w:pPr>
      <w:bookmarkStart w:name="z1" w:id="0"/>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«Орнықты органикалық ластағыштардың қалдықтарын жою» жобасын дайындауға арналған грант бөлу туралы келісім-хат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Нұрлан Жамбылұлы Қаппаровқа Қазақстан Республикасының атынан Қазақстан Республикасы мен Халықаралық Қайта Құру және Даму Банкі арасындағы «Орнықты органикалық ластағыштардың қалдықтарын жою» жобасын дайындауға арналған грант бөлу туралы келісім-хатқа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399 Жарлығымен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2011 жылғы 21 ақпан</w:t>
      </w:r>
    </w:p>
    <w:bookmarkStart w:name="z7"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Б.Б. Жәмішев мырзаға</w:t>
      </w:r>
      <w:r>
        <w:br/>
      </w:r>
      <w:r>
        <w:rPr>
          <w:rFonts w:ascii="Times New Roman"/>
          <w:b w:val="false"/>
          <w:i w:val="false"/>
          <w:color w:val="000000"/>
          <w:sz w:val="28"/>
        </w:rPr>
        <w:t>
      Жеңіс көшесі,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bookmarkEnd w:id="3"/>
    <w:bookmarkStart w:name="z8" w:id="4"/>
    <w:p>
      <w:pPr>
        <w:spacing w:after="0"/>
        <w:ind w:left="0"/>
        <w:jc w:val="both"/>
      </w:pPr>
      <w:r>
        <w:rPr>
          <w:rFonts w:ascii="Times New Roman"/>
          <w:b w:val="false"/>
          <w:i w:val="false"/>
          <w:color w:val="000000"/>
          <w:sz w:val="28"/>
        </w:rPr>
        <w:t>
      Қазақстан Республикасы: «Орнықты органикалық ластағыштардың қалдықтарын жою» жобасын дайындауға арналған грантқа</w:t>
      </w:r>
      <w:r>
        <w:br/>
      </w:r>
      <w:r>
        <w:rPr>
          <w:rFonts w:ascii="Times New Roman"/>
          <w:b w:val="false"/>
          <w:i w:val="false"/>
          <w:color w:val="000000"/>
          <w:sz w:val="28"/>
        </w:rPr>
        <w:t>
</w:t>
      </w:r>
      <w:r>
        <w:rPr>
          <w:rFonts w:ascii="Times New Roman"/>
          <w:b w:val="false"/>
          <w:i w:val="false"/>
          <w:color w:val="000000"/>
          <w:sz w:val="28"/>
        </w:rPr>
        <w:t>
      № TF098891 жобаны дайындауға арналған Жаһандық экологиялық қордың сенімгерлік қорының Грантына қатысты</w:t>
      </w:r>
    </w:p>
    <w:bookmarkEnd w:id="4"/>
    <w:bookmarkStart w:name="z10" w:id="5"/>
    <w:p>
      <w:pPr>
        <w:spacing w:after="0"/>
        <w:ind w:left="0"/>
        <w:jc w:val="both"/>
      </w:pPr>
      <w:r>
        <w:rPr>
          <w:rFonts w:ascii="Times New Roman"/>
          <w:b w:val="false"/>
          <w:i w:val="false"/>
          <w:color w:val="000000"/>
          <w:sz w:val="28"/>
        </w:rPr>
        <w:t>
      Құрметті Жәмішев мырза:</w:t>
      </w:r>
    </w:p>
    <w:bookmarkEnd w:id="5"/>
    <w:bookmarkStart w:name="z11" w:id="6"/>
    <w:p>
      <w:pPr>
        <w:spacing w:after="0"/>
        <w:ind w:left="0"/>
        <w:jc w:val="both"/>
      </w:pPr>
      <w:r>
        <w:rPr>
          <w:rFonts w:ascii="Times New Roman"/>
          <w:b w:val="false"/>
          <w:i w:val="false"/>
          <w:color w:val="000000"/>
          <w:sz w:val="28"/>
        </w:rPr>
        <w:t>
      Қазақстан Республикасының (бұдан әрі - Алушы) қаржылық жәрдем көрсету туралы сұрау салуына Жаһандық экологиялық қордың (бұдан әрі - ЖЭҚ) атқарушы агенттігі болып табылатын Халықаралық Қайта Құру және Даму Банкі (бұдан әрі - Дүниежүзілік банк) Алушыға Қосымшада белгіленген жобаны (бұдан әрі - Жоба) қаржыландыруға жәрдемдесу мақсатында Қосымшаны қамтитын осы Келісім-хатта (бұдан әрі - Келісім) көзделген не аталған шарттарда екі жүз мың АҚШ долларынан (200 000 $) аспайтын мөлшерде грант (бұдан әрі - Грант) бөлуді ұсынғанын хабарлауға қуаныштымын. Осы Грант жоғарыда аталған сенімгерлік қордың қаражатынан қаржыландырылады, осыған байланысты Дүниежүзілік банк тұрақты жарналар алады. Стандартты шарттардың (осы Келісімге Қосымшаға сәйкес) 3.02-бөліміне сәйкес Алушы Грант қаражатын олар болған кезде ала алады.</w:t>
      </w:r>
      <w:r>
        <w:br/>
      </w:r>
      <w:r>
        <w:rPr>
          <w:rFonts w:ascii="Times New Roman"/>
          <w:b w:val="false"/>
          <w:i w:val="false"/>
          <w:color w:val="000000"/>
          <w:sz w:val="28"/>
        </w:rPr>
        <w:t>
</w:t>
      </w:r>
      <w:r>
        <w:rPr>
          <w:rFonts w:ascii="Times New Roman"/>
          <w:b w:val="false"/>
          <w:i w:val="false"/>
          <w:color w:val="000000"/>
          <w:sz w:val="28"/>
        </w:rPr>
        <w:t>
      Алушы осы Келісімді қолтаңбасымен растай отырып, ол осы Келісімді жасауға және осы Келісімде көзделген не аталған шарттарға сәйкес Жобаны жүзеге асыруға уәкілетті екені туралы мәлімдейді. Грантты беру ЖЭҚ атқарушы агенттігі ретінде де, Грант қаражатынан қаржыландырылатын іс-шаралардың салдарлары болып табылатын қандай да бір Жобаны қаржыландыруға жәрдем көрсету жөніндегі дербес орган ретінде де Дүниежүзілік банк тарапынан қандай да бір міндеттеменің туындауына әкелмейді және көздемейді.</w:t>
      </w:r>
      <w:r>
        <w:br/>
      </w:r>
      <w:r>
        <w:rPr>
          <w:rFonts w:ascii="Times New Roman"/>
          <w:b w:val="false"/>
          <w:i w:val="false"/>
          <w:color w:val="000000"/>
          <w:sz w:val="28"/>
        </w:rPr>
        <w:t>
</w:t>
      </w:r>
      <w:r>
        <w:rPr>
          <w:rFonts w:ascii="Times New Roman"/>
          <w:b w:val="false"/>
          <w:i w:val="false"/>
          <w:color w:val="000000"/>
          <w:sz w:val="28"/>
        </w:rPr>
        <w:t>
      Алушының жоғарыда айтылғанмен келісуін осы Келісімнің қоса берілген данасында Алушының мүддесін білдіретін уәкілетті лауазымды тұлғасының қолтаңбасымен және күнін көрсетумен, сондай-ақ көрсетілген дананы Дүниежүзілік банкке қайтарумен растауды сұраймыз. Дүниежүзілік банк осы қол қойылған көшірмені (дананы) алғаннан кейін осы Келісім Дүниежүзілік банк осы Келісімге Қосымшаның 4.01-бөлімінде көзделген дәлелдерді алғандығы туралы ескерту хатты жіберген күннен бастап күшіне енеді. Алайда Дүниежүзілік банк осы Келісімнің қол қойылған данасын Дүниежүзілік банк осы Келісімге қол қойылған күннен кейін тоқсан (90) күн ішінде алмаса, егер тек Дүниежүзілік банк осы мақсат үшін неғұрлым кеш мерзім белгілеген болмаса, осы Келісімнің мұндай ұсынысы кері қайтарылған деп есептеледі.</w:t>
      </w:r>
    </w:p>
    <w:bookmarkEnd w:id="6"/>
    <w:bookmarkStart w:name="z14" w:id="7"/>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Жаһандық экологиялық қордың</w:t>
      </w:r>
      <w:r>
        <w:br/>
      </w:r>
      <w:r>
        <w:rPr>
          <w:rFonts w:ascii="Times New Roman"/>
          <w:b w:val="false"/>
          <w:i w:val="false"/>
          <w:color w:val="000000"/>
          <w:sz w:val="28"/>
        </w:rPr>
        <w:t>
атқарушы агенттігі ретінде әрекет ететін</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________________________________</w:t>
      </w:r>
      <w:r>
        <w:br/>
      </w:r>
      <w:r>
        <w:rPr>
          <w:rFonts w:ascii="Times New Roman"/>
          <w:b w:val="false"/>
          <w:i w:val="false"/>
          <w:color w:val="000000"/>
          <w:sz w:val="28"/>
        </w:rPr>
        <w:t>
Мото Кониши</w:t>
      </w:r>
      <w:r>
        <w:br/>
      </w:r>
      <w:r>
        <w:rPr>
          <w:rFonts w:ascii="Times New Roman"/>
          <w:b w:val="false"/>
          <w:i w:val="false"/>
          <w:color w:val="000000"/>
          <w:sz w:val="28"/>
        </w:rPr>
        <w:t>
Орталық Азияның</w:t>
      </w:r>
      <w:r>
        <w:br/>
      </w:r>
      <w:r>
        <w:rPr>
          <w:rFonts w:ascii="Times New Roman"/>
          <w:b w:val="false"/>
          <w:i w:val="false"/>
          <w:color w:val="000000"/>
          <w:sz w:val="28"/>
        </w:rPr>
        <w:t>
өңірлік директоры</w:t>
      </w:r>
    </w:p>
    <w:bookmarkEnd w:id="7"/>
    <w:bookmarkStart w:name="z15" w:id="8"/>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Т.А.Ә.:________________</w:t>
      </w:r>
      <w:r>
        <w:br/>
      </w:r>
      <w:r>
        <w:rPr>
          <w:rFonts w:ascii="Times New Roman"/>
          <w:b w:val="false"/>
          <w:i w:val="false"/>
          <w:color w:val="000000"/>
          <w:sz w:val="28"/>
        </w:rPr>
        <w:t>
Лауазымы:_____________</w:t>
      </w:r>
      <w:r>
        <w:br/>
      </w:r>
      <w:r>
        <w:rPr>
          <w:rFonts w:ascii="Times New Roman"/>
          <w:b w:val="false"/>
          <w:i w:val="false"/>
          <w:color w:val="000000"/>
          <w:sz w:val="28"/>
        </w:rPr>
        <w:t>
Күні:__________________</w:t>
      </w:r>
    </w:p>
    <w:bookmarkEnd w:id="8"/>
    <w:bookmarkStart w:name="z16" w:id="9"/>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Дүниежүзілік банк ұсынатын гранттар бойынша 2010 жылғы 31 шілдедегі стандартты шарттар;</w:t>
      </w:r>
      <w:r>
        <w:br/>
      </w:r>
      <w:r>
        <w:rPr>
          <w:rFonts w:ascii="Times New Roman"/>
          <w:b w:val="false"/>
          <w:i w:val="false"/>
          <w:color w:val="000000"/>
          <w:sz w:val="28"/>
        </w:rPr>
        <w:t>
      (2) 2006 жылғы 1 мамырдағы Жобалар бойынша төлемдер туралы Дүниежүзілік банк Басшылығының сүйемелдеуімен 2011 жылғы 21 ақпандағы төлемдер туралы хат.</w:t>
      </w:r>
    </w:p>
    <w:bookmarkEnd w:id="9"/>
    <w:bookmarkStart w:name="z17" w:id="10"/>
    <w:p>
      <w:pPr>
        <w:spacing w:after="0"/>
        <w:ind w:left="0"/>
        <w:jc w:val="left"/>
      </w:pPr>
      <w:r>
        <w:rPr>
          <w:rFonts w:ascii="Times New Roman"/>
          <w:b/>
          <w:i w:val="false"/>
          <w:color w:val="000000"/>
        </w:rPr>
        <w:t xml:space="preserve"> 
ЖОБА № ТF098891 Жобаны дайындауға арналған ЖЭҚ Гранты</w:t>
      </w:r>
    </w:p>
    <w:bookmarkEnd w:id="10"/>
    <w:bookmarkStart w:name="z18" w:id="11"/>
    <w:p>
      <w:pPr>
        <w:spacing w:after="0"/>
        <w:ind w:left="0"/>
        <w:jc w:val="left"/>
      </w:pPr>
      <w:r>
        <w:rPr>
          <w:rFonts w:ascii="Times New Roman"/>
          <w:b/>
          <w:i w:val="false"/>
          <w:color w:val="000000"/>
        </w:rPr>
        <w:t xml:space="preserve"> 
І бап</w:t>
      </w:r>
      <w:r>
        <w:br/>
      </w:r>
      <w:r>
        <w:rPr>
          <w:rFonts w:ascii="Times New Roman"/>
          <w:b/>
          <w:i w:val="false"/>
          <w:color w:val="000000"/>
        </w:rPr>
        <w:t>
Стандартты шарттар: Анықтамалар</w:t>
      </w:r>
    </w:p>
    <w:bookmarkEnd w:id="11"/>
    <w:bookmarkStart w:name="z19" w:id="12"/>
    <w:p>
      <w:pPr>
        <w:spacing w:after="0"/>
        <w:ind w:left="0"/>
        <w:jc w:val="both"/>
      </w:pPr>
      <w:r>
        <w:rPr>
          <w:rFonts w:ascii="Times New Roman"/>
          <w:b w:val="false"/>
          <w:i w:val="false"/>
          <w:color w:val="000000"/>
          <w:sz w:val="28"/>
        </w:rPr>
        <w:t>
      1.01. Стандартты шарттар. Дүниежүзілік банк әртүрлі қорлардан бөлетін Гранттар бойынша 2010 жылғы 31 шілдедегі Стандартты шарттар (бұдан әрі — Стандартты шарттар)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Анықтамалар. Осы Келісімде бас әріптермен белгіленген терминдер осы Келісімнің мақсаттары үшін «Жоба» термині Стандартты шарттарда пайдаланған кезде осы Қосымшаның 2.01-бөлімінде көзделген Іс-шараларды білдіретін шартпен егер контекст олардың басқа мәнін талап етпесе. Стандартты шарттарда немесе осы Келісімде оларға жазылған мәндерге ие болады:</w:t>
      </w:r>
      <w:r>
        <w:br/>
      </w:r>
      <w:r>
        <w:rPr>
          <w:rFonts w:ascii="Times New Roman"/>
          <w:b w:val="false"/>
          <w:i w:val="false"/>
          <w:color w:val="000000"/>
          <w:sz w:val="28"/>
        </w:rPr>
        <w:t>
</w:t>
      </w:r>
      <w:r>
        <w:rPr>
          <w:rFonts w:ascii="Times New Roman"/>
          <w:b w:val="false"/>
          <w:i w:val="false"/>
          <w:color w:val="000000"/>
          <w:sz w:val="28"/>
        </w:rPr>
        <w:t>
      (a) «ЖБТ» осы Келісімнің 4.01(b) бөліміне сәйкес Қоршағанортаминінің жанында құрылатын. Жобаны ағымдағы басқару үшін жауапты болатын және өзіне Жобаның үйлестірушісін, қаржылық басқару жөніндегі маманды және сатып алу жөніндегі маманды қосатын Жобаны басқару тобын білдіреді.</w:t>
      </w:r>
      <w:r>
        <w:br/>
      </w:r>
      <w:r>
        <w:rPr>
          <w:rFonts w:ascii="Times New Roman"/>
          <w:b w:val="false"/>
          <w:i w:val="false"/>
          <w:color w:val="000000"/>
          <w:sz w:val="28"/>
        </w:rPr>
        <w:t>
</w:t>
      </w:r>
      <w:r>
        <w:rPr>
          <w:rFonts w:ascii="Times New Roman"/>
          <w:b w:val="false"/>
          <w:i w:val="false"/>
          <w:color w:val="000000"/>
          <w:sz w:val="28"/>
        </w:rPr>
        <w:t>
      (b) «Қоршағанортамині» алушының Қоршаған ортаны қорғау министрлігін білдіреді және кез келген құқық мұрагерін немесе құқық мұрагерлерін қосады.</w:t>
      </w:r>
    </w:p>
    <w:bookmarkEnd w:id="12"/>
    <w:bookmarkStart w:name="z23" w:id="13"/>
    <w:p>
      <w:pPr>
        <w:spacing w:after="0"/>
        <w:ind w:left="0"/>
        <w:jc w:val="left"/>
      </w:pPr>
      <w:r>
        <w:rPr>
          <w:rFonts w:ascii="Times New Roman"/>
          <w:b/>
          <w:i w:val="false"/>
          <w:color w:val="000000"/>
        </w:rPr>
        <w:t xml:space="preserve"> 
ІІ бап</w:t>
      </w:r>
      <w:r>
        <w:br/>
      </w:r>
      <w:r>
        <w:rPr>
          <w:rFonts w:ascii="Times New Roman"/>
          <w:b/>
          <w:i w:val="false"/>
          <w:color w:val="000000"/>
        </w:rPr>
        <w:t>
Жобаның орындалуы</w:t>
      </w:r>
    </w:p>
    <w:bookmarkEnd w:id="13"/>
    <w:bookmarkStart w:name="z24" w:id="14"/>
    <w:p>
      <w:pPr>
        <w:spacing w:after="0"/>
        <w:ind w:left="0"/>
        <w:jc w:val="both"/>
      </w:pPr>
      <w:r>
        <w:rPr>
          <w:rFonts w:ascii="Times New Roman"/>
          <w:b w:val="false"/>
          <w:i w:val="false"/>
          <w:color w:val="000000"/>
          <w:sz w:val="28"/>
        </w:rPr>
        <w:t>
      2.01. Жобаның мақсаттары және сипаты. Гранттың мақсаты Стокгольм </w:t>
      </w:r>
      <w:r>
        <w:rPr>
          <w:rFonts w:ascii="Times New Roman"/>
          <w:b w:val="false"/>
          <w:i w:val="false"/>
          <w:color w:val="000000"/>
          <w:sz w:val="28"/>
        </w:rPr>
        <w:t>конвенциясы</w:t>
      </w:r>
      <w:r>
        <w:rPr>
          <w:rFonts w:ascii="Times New Roman"/>
          <w:b w:val="false"/>
          <w:i w:val="false"/>
          <w:color w:val="000000"/>
          <w:sz w:val="28"/>
        </w:rPr>
        <w:t xml:space="preserve"> бойынша Алушының міндеттемелеріне сәйкес құрамында полихлордефенил (бұдан әрі - ПХД) бар материалдардың жинақталған запастарынан, сондай-ақ құрамында ООЛ бар қалдықтар мен пестицидтерден қоршаған орта және адамдар денсаулығы үшін қатерлерді төмендетуге көзделген, оған Грант берілетін Орнықты органикалық ластағыштарды (бұдан әрі - ООЛ) жою жөніндегі жобаны дайындау болып табылады, ол мынадай бөліктерден тұрады:</w:t>
      </w:r>
      <w:r>
        <w:br/>
      </w:r>
      <w:r>
        <w:rPr>
          <w:rFonts w:ascii="Times New Roman"/>
          <w:b w:val="false"/>
          <w:i w:val="false"/>
          <w:color w:val="000000"/>
          <w:sz w:val="28"/>
        </w:rPr>
        <w:t>
</w:t>
      </w:r>
      <w:r>
        <w:rPr>
          <w:rFonts w:ascii="Times New Roman"/>
          <w:b w:val="false"/>
          <w:i w:val="false"/>
          <w:color w:val="000000"/>
          <w:sz w:val="28"/>
        </w:rPr>
        <w:t>
      (а) құрамында ООЛ бар запастарды, пестицидтер мен ПХД-жабдықты жоюға арналған техникалық-экономикалық негіздеме жүргізу;</w:t>
      </w:r>
      <w:r>
        <w:br/>
      </w:r>
      <w:r>
        <w:rPr>
          <w:rFonts w:ascii="Times New Roman"/>
          <w:b w:val="false"/>
          <w:i w:val="false"/>
          <w:color w:val="000000"/>
          <w:sz w:val="28"/>
        </w:rPr>
        <w:t>
</w:t>
      </w:r>
      <w:r>
        <w:rPr>
          <w:rFonts w:ascii="Times New Roman"/>
          <w:b w:val="false"/>
          <w:i w:val="false"/>
          <w:color w:val="000000"/>
          <w:sz w:val="28"/>
        </w:rPr>
        <w:t>
      (b) техникалық ерекшеліктерді және Жобаны іске асыру үшін тиісті институционалдық құрылымды және Жобаны басқару жөніндегі құрылымды қоса алғанда, құрамында ООЛ бар пестицидтерді сақтауға және кәдеге жаратуға инвестициялар бойынша іске асыру жоспарын әзірлеу;</w:t>
      </w:r>
      <w:r>
        <w:br/>
      </w:r>
      <w:r>
        <w:rPr>
          <w:rFonts w:ascii="Times New Roman"/>
          <w:b w:val="false"/>
          <w:i w:val="false"/>
          <w:color w:val="000000"/>
          <w:sz w:val="28"/>
        </w:rPr>
        <w:t>
</w:t>
      </w:r>
      <w:r>
        <w:rPr>
          <w:rFonts w:ascii="Times New Roman"/>
          <w:b w:val="false"/>
          <w:i w:val="false"/>
          <w:color w:val="000000"/>
          <w:sz w:val="28"/>
        </w:rPr>
        <w:t>
      (с) бастапқы шарттарды белгілеу, экологиялық әсері бойынша зерттеу және жеңілдету шараларының алдын ала жоспары;</w:t>
      </w:r>
      <w:r>
        <w:br/>
      </w:r>
      <w:r>
        <w:rPr>
          <w:rFonts w:ascii="Times New Roman"/>
          <w:b w:val="false"/>
          <w:i w:val="false"/>
          <w:color w:val="000000"/>
          <w:sz w:val="28"/>
        </w:rPr>
        <w:t>
</w:t>
      </w:r>
      <w:r>
        <w:rPr>
          <w:rFonts w:ascii="Times New Roman"/>
          <w:b w:val="false"/>
          <w:i w:val="false"/>
          <w:color w:val="000000"/>
          <w:sz w:val="28"/>
        </w:rPr>
        <w:t>
      (d) Жобаны мониторингілеу, бағалау және басқару тетіктерін әзірлеу.</w:t>
      </w:r>
      <w:r>
        <w:br/>
      </w:r>
      <w:r>
        <w:rPr>
          <w:rFonts w:ascii="Times New Roman"/>
          <w:b w:val="false"/>
          <w:i w:val="false"/>
          <w:color w:val="000000"/>
          <w:sz w:val="28"/>
        </w:rPr>
        <w:t>
</w:t>
      </w:r>
      <w:r>
        <w:rPr>
          <w:rFonts w:ascii="Times New Roman"/>
          <w:b w:val="false"/>
          <w:i w:val="false"/>
          <w:color w:val="000000"/>
          <w:sz w:val="28"/>
        </w:rPr>
        <w:t>
      2.02. Жобаның жалпы орындалуы. Алушы Жобаның мақсаттарынан туындайтын өз міндеттемелері туралы мәлімдейді. Осы мақсатта Алушы Жобаны: (а) Стандартты шарттардың II тармағының; (b) 2011 жылғы қаңтардағы өзгертулермен Халықаралық Қайта Құру және Даму Банкі займдарының, сондай-ақ Халықаралық Даму Агенттігінің кредиттері мен гранттарының қаражатынан қаржыландырылатын Жобалардағы алаяқтықтың және сыбайлас жемқорлықтың алдын aлу және оған қарсы күресу жөніндегі  2006 жылғы 15 қазандағы басшылығының (Сыбайлас жемқорлыққа қарсы басшылық) ережелеріне сәйкес ЖБТ арқылы жүзеге асырады.</w:t>
      </w:r>
      <w:r>
        <w:br/>
      </w:r>
      <w:r>
        <w:rPr>
          <w:rFonts w:ascii="Times New Roman"/>
          <w:b w:val="false"/>
          <w:i w:val="false"/>
          <w:color w:val="000000"/>
          <w:sz w:val="28"/>
        </w:rPr>
        <w:t>
</w:t>
      </w:r>
      <w:r>
        <w:rPr>
          <w:rFonts w:ascii="Times New Roman"/>
          <w:b w:val="false"/>
          <w:i w:val="false"/>
          <w:color w:val="000000"/>
          <w:sz w:val="28"/>
        </w:rPr>
        <w:t>
      2.03. Институционалдық және басқа да тетіктер. Алушы ЖБТ қызметшілері мен консультанттарын жалдау және жұмыстан босату жөніндегі барлық ұсыныстарын Дүниежүзілік банкке қарау және соңғысының бекітуі үшін жолдайды.</w:t>
      </w:r>
      <w:r>
        <w:br/>
      </w:r>
      <w:r>
        <w:rPr>
          <w:rFonts w:ascii="Times New Roman"/>
          <w:b w:val="false"/>
          <w:i w:val="false"/>
          <w:color w:val="000000"/>
          <w:sz w:val="28"/>
        </w:rPr>
        <w:t>
</w:t>
      </w:r>
      <w:r>
        <w:rPr>
          <w:rFonts w:ascii="Times New Roman"/>
          <w:b w:val="false"/>
          <w:i w:val="false"/>
          <w:color w:val="000000"/>
          <w:sz w:val="28"/>
        </w:rPr>
        <w:t>
      2.04. Жобаның мониторингі, есептілік және бағалау.</w:t>
      </w:r>
      <w:r>
        <w:br/>
      </w:r>
      <w:r>
        <w:rPr>
          <w:rFonts w:ascii="Times New Roman"/>
          <w:b w:val="false"/>
          <w:i w:val="false"/>
          <w:color w:val="000000"/>
          <w:sz w:val="28"/>
        </w:rPr>
        <w:t>
</w:t>
      </w:r>
      <w:r>
        <w:rPr>
          <w:rFonts w:ascii="Times New Roman"/>
          <w:b w:val="false"/>
          <w:i w:val="false"/>
          <w:color w:val="000000"/>
          <w:sz w:val="28"/>
        </w:rPr>
        <w:t>
      (а) Алушы Стандартты шарттардың 2.06-бөлімінің ережелеріне сәйкес және осы бөлімнің (b) тармағында көзделген көрсеткіштердің негізінде Жоба прогрессінің мониторингін және бағалауды жүргізеді және Жоба бойынша есептер дайындайды. Жоба бойынша әрбір есеп бір күнтізбелік жартыжылдық кезеңін қамтиды және Дүниежүзілік банкке есеп дайындалған кезеңнің аяқталуы бойынша бір айдан кеш емес жолданады.</w:t>
      </w:r>
      <w:r>
        <w:br/>
      </w:r>
      <w:r>
        <w:rPr>
          <w:rFonts w:ascii="Times New Roman"/>
          <w:b w:val="false"/>
          <w:i w:val="false"/>
          <w:color w:val="000000"/>
          <w:sz w:val="28"/>
        </w:rPr>
        <w:t>
</w:t>
      </w:r>
      <w:r>
        <w:rPr>
          <w:rFonts w:ascii="Times New Roman"/>
          <w:b w:val="false"/>
          <w:i w:val="false"/>
          <w:color w:val="000000"/>
          <w:sz w:val="28"/>
        </w:rPr>
        <w:t>
      (b) Жоғарыдағы (а) тармағында аталған тиімділік көрсеткіштері мынадай параметрлерден тұрады:</w:t>
      </w:r>
      <w:r>
        <w:br/>
      </w:r>
      <w:r>
        <w:rPr>
          <w:rFonts w:ascii="Times New Roman"/>
          <w:b w:val="false"/>
          <w:i w:val="false"/>
          <w:color w:val="000000"/>
          <w:sz w:val="28"/>
        </w:rPr>
        <w:t>
</w:t>
      </w:r>
      <w:r>
        <w:rPr>
          <w:rFonts w:ascii="Times New Roman"/>
          <w:b w:val="false"/>
          <w:i w:val="false"/>
          <w:color w:val="000000"/>
          <w:sz w:val="28"/>
        </w:rPr>
        <w:t>
      - іске асыру жоспарын қоса алғанда. Жобаны дайындауға қойылатын ұлттық талаптарға сәйкес техникалық-экономикалық негіздеме бойынша есеп әзірленді: мониторинг нәтижелері жөніндегі көрсеткіштер және әдістер айқындалды;</w:t>
      </w:r>
      <w:r>
        <w:br/>
      </w:r>
      <w:r>
        <w:rPr>
          <w:rFonts w:ascii="Times New Roman"/>
          <w:b w:val="false"/>
          <w:i w:val="false"/>
          <w:color w:val="000000"/>
          <w:sz w:val="28"/>
        </w:rPr>
        <w:t>
</w:t>
      </w:r>
      <w:r>
        <w:rPr>
          <w:rFonts w:ascii="Times New Roman"/>
          <w:b w:val="false"/>
          <w:i w:val="false"/>
          <w:color w:val="000000"/>
          <w:sz w:val="28"/>
        </w:rPr>
        <w:t>
      - ұлттық талаптарға және Дүниежүзілік банктің Қорғау саясатының талаптарына сәйкес қоршаған ортаға әсерін бағалау жүргізілді.</w:t>
      </w:r>
      <w:r>
        <w:br/>
      </w:r>
      <w:r>
        <w:rPr>
          <w:rFonts w:ascii="Times New Roman"/>
          <w:b w:val="false"/>
          <w:i w:val="false"/>
          <w:color w:val="000000"/>
          <w:sz w:val="28"/>
        </w:rPr>
        <w:t>
</w:t>
      </w:r>
      <w:r>
        <w:rPr>
          <w:rFonts w:ascii="Times New Roman"/>
          <w:b w:val="false"/>
          <w:i w:val="false"/>
          <w:color w:val="000000"/>
          <w:sz w:val="28"/>
        </w:rPr>
        <w:t>
      (c) Алушы Стандартты шарттардың 2.06-бөлімінің ережелеріне сәйкес аяқтау туралы есеп дайындайды. Аяқталу туралы есеп жабу күнінен бастап алты айдан кеш емес Дүниежүзілік банкке жолданады.</w:t>
      </w:r>
      <w:r>
        <w:br/>
      </w:r>
      <w:r>
        <w:rPr>
          <w:rFonts w:ascii="Times New Roman"/>
          <w:b w:val="false"/>
          <w:i w:val="false"/>
          <w:color w:val="000000"/>
          <w:sz w:val="28"/>
        </w:rPr>
        <w:t>
</w:t>
      </w:r>
      <w:r>
        <w:rPr>
          <w:rFonts w:ascii="Times New Roman"/>
          <w:b w:val="false"/>
          <w:i w:val="false"/>
          <w:color w:val="000000"/>
          <w:sz w:val="28"/>
        </w:rPr>
        <w:t>
      2.05. Қаржылық басқару.</w:t>
      </w:r>
      <w:r>
        <w:br/>
      </w:r>
      <w:r>
        <w:rPr>
          <w:rFonts w:ascii="Times New Roman"/>
          <w:b w:val="false"/>
          <w:i w:val="false"/>
          <w:color w:val="000000"/>
          <w:sz w:val="28"/>
        </w:rPr>
        <w:t>
</w:t>
      </w:r>
      <w:r>
        <w:rPr>
          <w:rFonts w:ascii="Times New Roman"/>
          <w:b w:val="false"/>
          <w:i w:val="false"/>
          <w:color w:val="000000"/>
          <w:sz w:val="28"/>
        </w:rPr>
        <w:t>
      (а) Алушы Стандарты шарттардың 2.07-бөлімінің ережелеріне сәйкес қаржылық басқару жүйесінің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(b) Алушы Жоба бойынша аралық аудит жүргізілмейтін қаржылық жартыжылдық есептерді әрбір күнтізбелік жартыжылдықтың аяқталуы бойынша қырық бес (45) күннен кеш емес Дүниежүзілік банк үшін  қанағаттанарлық нысан және мазмұн бойынша дайындаулы және оларды Дүниежүзілік банкке ұсынуды қамтамасыз етеді.</w:t>
      </w:r>
      <w:r>
        <w:br/>
      </w:r>
      <w:r>
        <w:rPr>
          <w:rFonts w:ascii="Times New Roman"/>
          <w:b w:val="false"/>
          <w:i w:val="false"/>
          <w:color w:val="000000"/>
          <w:sz w:val="28"/>
        </w:rPr>
        <w:t>
</w:t>
      </w:r>
      <w:r>
        <w:rPr>
          <w:rFonts w:ascii="Times New Roman"/>
          <w:b w:val="false"/>
          <w:i w:val="false"/>
          <w:color w:val="000000"/>
          <w:sz w:val="28"/>
        </w:rPr>
        <w:t>
      (с) Алушы Дүниежүзілік банктің сұрау салуы бойынша Стандартты шарттардың 2.07(b) бөлімінің ережелеріне сәйкес өзінің қаржылық есептілігінің аудитін қамтамасыз етеді. Мұндай қаржылық есептілік аудиті Грант шотынан қаржы алу жүзеге асырылған барлық кезеңді қамтиды. Мұндай кезеңге аудит жүргізілген қаржылық есептілік Дүниежүзілік банктің сұрау салу күнінен кейін алты айдан кеш емес Дүниежүзілік банкке жолданады.</w:t>
      </w:r>
      <w:r>
        <w:br/>
      </w:r>
      <w:r>
        <w:rPr>
          <w:rFonts w:ascii="Times New Roman"/>
          <w:b w:val="false"/>
          <w:i w:val="false"/>
          <w:color w:val="000000"/>
          <w:sz w:val="28"/>
        </w:rPr>
        <w:t>
</w:t>
      </w:r>
      <w:r>
        <w:rPr>
          <w:rFonts w:ascii="Times New Roman"/>
          <w:b w:val="false"/>
          <w:i w:val="false"/>
          <w:color w:val="000000"/>
          <w:sz w:val="28"/>
        </w:rPr>
        <w:t>
      2.06. Сатып алулар.</w:t>
      </w:r>
      <w:r>
        <w:br/>
      </w:r>
      <w:r>
        <w:rPr>
          <w:rFonts w:ascii="Times New Roman"/>
          <w:b w:val="false"/>
          <w:i w:val="false"/>
          <w:color w:val="000000"/>
          <w:sz w:val="28"/>
        </w:rPr>
        <w:t>
</w:t>
      </w:r>
      <w:r>
        <w:rPr>
          <w:rFonts w:ascii="Times New Roman"/>
          <w:b w:val="false"/>
          <w:i w:val="false"/>
          <w:color w:val="000000"/>
          <w:sz w:val="28"/>
        </w:rPr>
        <w:t>
      (a) Жалпы. Жоба бойынша қажетті және Грант қаражатынан қаржыландырылатын барлық қызметтер:</w:t>
      </w:r>
      <w:r>
        <w:br/>
      </w:r>
      <w:r>
        <w:rPr>
          <w:rFonts w:ascii="Times New Roman"/>
          <w:b w:val="false"/>
          <w:i w:val="false"/>
          <w:color w:val="000000"/>
          <w:sz w:val="28"/>
        </w:rPr>
        <w:t>
</w:t>
      </w:r>
      <w:r>
        <w:rPr>
          <w:rFonts w:ascii="Times New Roman"/>
          <w:b w:val="false"/>
          <w:i w:val="false"/>
          <w:color w:val="000000"/>
          <w:sz w:val="28"/>
        </w:rPr>
        <w:t>
      (і) консультанттардың қызметтерін сатып алған жағдайда Дүниежүзілік банк 2004 жылы мамырда жариялаған және 2006 жылы қазанда, 2010 жылғы мамырда және 2011 жылы қаңтарда қайта қара «Дүниежүзілік банктің Қарыз алушы консультаттарын іріктеу және жалдау жөніндегі басшылығы» деген І және IV бөлімде (Консультанттар жөніндегі басшылық); және</w:t>
      </w:r>
      <w:r>
        <w:br/>
      </w:r>
      <w:r>
        <w:rPr>
          <w:rFonts w:ascii="Times New Roman"/>
          <w:b w:val="false"/>
          <w:i w:val="false"/>
          <w:color w:val="000000"/>
          <w:sz w:val="28"/>
        </w:rPr>
        <w:t>
</w:t>
      </w:r>
      <w:r>
        <w:rPr>
          <w:rFonts w:ascii="Times New Roman"/>
          <w:b w:val="false"/>
          <w:i w:val="false"/>
          <w:color w:val="000000"/>
          <w:sz w:val="28"/>
        </w:rPr>
        <w:t>
      (іі) Алушы Консультанттар жөніндегі басшылықтың 1.24-тармағына сәйкес Жоба бойынша дайындайтын және кезеңді жаңартатын сатып алу жоспарында (бұдан әрі - Сатып алу жоспары) оны әзірлеген жағдайларда осы бөлімнің ережелерінде көзделген не аталған талаптарға сәйкес сатып алынады.</w:t>
      </w:r>
      <w:r>
        <w:br/>
      </w:r>
      <w:r>
        <w:rPr>
          <w:rFonts w:ascii="Times New Roman"/>
          <w:b w:val="false"/>
          <w:i w:val="false"/>
          <w:color w:val="000000"/>
          <w:sz w:val="28"/>
        </w:rPr>
        <w:t>
</w:t>
      </w:r>
      <w:r>
        <w:rPr>
          <w:rFonts w:ascii="Times New Roman"/>
          <w:b w:val="false"/>
          <w:i w:val="false"/>
          <w:color w:val="000000"/>
          <w:sz w:val="28"/>
        </w:rPr>
        <w:t>
      (b) Анықтамалар. Осы бөлімінің келесі тармақтарында пайдаланылған, бас әріптермен жазылған, Дүниежүзілік банктің айқындалған сатып алу әдістерін немесе айқындалған келісімшарттарды бағалау әдістерін сипаттауға арналған терминдер Консультанттар жөніндегі басшылықта сипатталған тиісті әдіске жатады.</w:t>
      </w:r>
      <w:r>
        <w:br/>
      </w:r>
      <w:r>
        <w:rPr>
          <w:rFonts w:ascii="Times New Roman"/>
          <w:b w:val="false"/>
          <w:i w:val="false"/>
          <w:color w:val="000000"/>
          <w:sz w:val="28"/>
        </w:rPr>
        <w:t>
</w:t>
      </w:r>
      <w:r>
        <w:rPr>
          <w:rFonts w:ascii="Times New Roman"/>
          <w:b w:val="false"/>
          <w:i w:val="false"/>
          <w:color w:val="000000"/>
          <w:sz w:val="28"/>
        </w:rPr>
        <w:t>
      (c) Консультанттар қызметтерін сатып алудың айқындалған әдістері:</w:t>
      </w:r>
      <w:r>
        <w:br/>
      </w:r>
      <w:r>
        <w:rPr>
          <w:rFonts w:ascii="Times New Roman"/>
          <w:b w:val="false"/>
          <w:i w:val="false"/>
          <w:color w:val="000000"/>
          <w:sz w:val="28"/>
        </w:rPr>
        <w:t>
</w:t>
      </w:r>
      <w:r>
        <w:rPr>
          <w:rFonts w:ascii="Times New Roman"/>
          <w:b w:val="false"/>
          <w:i w:val="false"/>
          <w:color w:val="000000"/>
          <w:sz w:val="28"/>
        </w:rPr>
        <w:t>
      (і) төменде (іі) тармақшада көзделген жағдайларды қоспағанда. Консультанттардың қызметтері сапасы мен құнына негізделген іріктеу нәтижесінде берілетін келісімшарттарға сәйкес сатып алынады.</w:t>
      </w:r>
      <w:r>
        <w:br/>
      </w:r>
      <w:r>
        <w:rPr>
          <w:rFonts w:ascii="Times New Roman"/>
          <w:b w:val="false"/>
          <w:i w:val="false"/>
          <w:color w:val="000000"/>
          <w:sz w:val="28"/>
        </w:rPr>
        <w:t>
</w:t>
      </w:r>
      <w:r>
        <w:rPr>
          <w:rFonts w:ascii="Times New Roman"/>
          <w:b w:val="false"/>
          <w:i w:val="false"/>
          <w:color w:val="000000"/>
          <w:sz w:val="28"/>
        </w:rPr>
        <w:t>
      (іі) Сатып алу жоспарында көрсетілген тапсырмалар бойынша консультанттардың қызметтерін сатып алу үшін мынадай әдістер пайдалануы мүмкін: (А) сапаға негізделген іріктеу; (В) бекітілген бюджет шеңберіндегі іріктеу; (С) ең төмен құны бойынша іріктеу; (D) консультанттардың біліктілігіне негізделген іріктеу; (Е) бір көзден іріктеу; (F) жеке консультанттарды іріктеуі; және (G) жеке консультанттарды іріктеуге арналған бір көз рәсімдері.</w:t>
      </w:r>
      <w:r>
        <w:br/>
      </w:r>
      <w:r>
        <w:rPr>
          <w:rFonts w:ascii="Times New Roman"/>
          <w:b w:val="false"/>
          <w:i w:val="false"/>
          <w:color w:val="000000"/>
          <w:sz w:val="28"/>
        </w:rPr>
        <w:t>
</w:t>
      </w:r>
      <w:r>
        <w:rPr>
          <w:rFonts w:ascii="Times New Roman"/>
          <w:b w:val="false"/>
          <w:i w:val="false"/>
          <w:color w:val="000000"/>
          <w:sz w:val="28"/>
        </w:rPr>
        <w:t>
      (d) Дүниежүзілік банктің сатып алулар жөніндегі шешімдерді бағалауы. Сатып алу жоспары Дүниежүзілік банктің алдын ала бағалауына жататын келісімішарттардың тізбесін белгілейді. Басқа да барлық келісімшарттар Дүниежүзілік банктің іс біткен соң бағалауына жатады.</w:t>
      </w:r>
    </w:p>
    <w:bookmarkEnd w:id="14"/>
    <w:bookmarkStart w:name="z50" w:id="15"/>
    <w:p>
      <w:pPr>
        <w:spacing w:after="0"/>
        <w:ind w:left="0"/>
        <w:jc w:val="left"/>
      </w:pPr>
      <w:r>
        <w:rPr>
          <w:rFonts w:ascii="Times New Roman"/>
          <w:b/>
          <w:i w:val="false"/>
          <w:color w:val="000000"/>
        </w:rPr>
        <w:t xml:space="preserve"> 
III бап</w:t>
      </w:r>
      <w:r>
        <w:br/>
      </w:r>
      <w:r>
        <w:rPr>
          <w:rFonts w:ascii="Times New Roman"/>
          <w:b/>
          <w:i w:val="false"/>
          <w:color w:val="000000"/>
        </w:rPr>
        <w:t>
Грант қаражатын алу</w:t>
      </w:r>
    </w:p>
    <w:bookmarkEnd w:id="15"/>
    <w:bookmarkStart w:name="z51" w:id="16"/>
    <w:p>
      <w:pPr>
        <w:spacing w:after="0"/>
        <w:ind w:left="0"/>
        <w:jc w:val="both"/>
      </w:pPr>
      <w:r>
        <w:rPr>
          <w:rFonts w:ascii="Times New Roman"/>
          <w:b w:val="false"/>
          <w:i w:val="false"/>
          <w:color w:val="000000"/>
          <w:sz w:val="28"/>
        </w:rPr>
        <w:t>
      3.01. Қолданылатын шығыстар. Алушы Грант қаржысын: (а) Стандартты шарттардың; (b) осы бөлімнің; және (с) Дүниежүзілік банк келесі кестеде көрсетілген қолданылатын шығыстарды қаржыландыру үшін Алушыны хабарлама бере отырып енгізе алатын қосымша нұсқаулықтардың (Дүниежүзілік банк кезеңді жаңартатын және мұндай нұсқаулықтарға сәйкес осы Келісімге қатысты қолданылуы мүмкін 2006 жылғы мамырдағы «Дүниежүзілік банктің төлемдер жөніндегі нұсқаулығын» қоса алғанда) ережелеріне сәйкес ала алады. Кестеде Грант қаражатынан қаржыландырылуы мүмкін қолданылатын шығыстардың санаттары (бұдан әрі - Санат), Грант сомаларын әрбір Санат бойынша бөлу және әрбір Санат бойынша қолданылатын шығыстарды қаржыландыруға арналған шығыстар үлесі белгіленеді: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433"/>
        <w:gridCol w:w="465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Caнат</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Грант сомасы (AҚШ доллapларында)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шығыстар үлесі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консультанттардың қызметтері және оқыту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7"/>
    <w:p>
      <w:pPr>
        <w:spacing w:after="0"/>
        <w:ind w:left="0"/>
        <w:jc w:val="both"/>
      </w:pPr>
      <w:r>
        <w:rPr>
          <w:rFonts w:ascii="Times New Roman"/>
          <w:b w:val="false"/>
          <w:i w:val="false"/>
          <w:color w:val="000000"/>
          <w:sz w:val="28"/>
        </w:rPr>
        <w:t>
      Осы кестеге сәйкес «Оқыту» тауар жеткізушілермен немесе қызмет көрсетушілермен келісімшарттарға қосылмаған оқыту сапарларымен, оқыту курстарымен, семинарлармен және басқа да оқыту іс-шараларымен байланысты Жоба бойынша шығыстарды, соның ішінде оқыту материалдарының құнын, үй-жайлар мен жабдықты жалға алуды, оқушылар мен оқытушылардың жол жүру және тұру шығыстарын білдіреді.</w:t>
      </w:r>
      <w:r>
        <w:br/>
      </w:r>
      <w:r>
        <w:rPr>
          <w:rFonts w:ascii="Times New Roman"/>
          <w:b w:val="false"/>
          <w:i w:val="false"/>
          <w:color w:val="000000"/>
          <w:sz w:val="28"/>
        </w:rPr>
        <w:t>
</w:t>
      </w:r>
      <w:r>
        <w:rPr>
          <w:rFonts w:ascii="Times New Roman"/>
          <w:b w:val="false"/>
          <w:i w:val="false"/>
          <w:color w:val="000000"/>
          <w:sz w:val="28"/>
        </w:rPr>
        <w:t>
      3.02. Қаражат алу шарттары. Осы Келісімнің 3.01-бөлімінің ережелеріне қарамастан төлемдерді жүзеге асыру үшін қаражат алу Алушы осы Келісімге қол қойғаннан кейін ғана жүргізіледі.</w:t>
      </w:r>
      <w:r>
        <w:br/>
      </w:r>
      <w:r>
        <w:rPr>
          <w:rFonts w:ascii="Times New Roman"/>
          <w:b w:val="false"/>
          <w:i w:val="false"/>
          <w:color w:val="000000"/>
          <w:sz w:val="28"/>
        </w:rPr>
        <w:t>
</w:t>
      </w:r>
      <w:r>
        <w:rPr>
          <w:rFonts w:ascii="Times New Roman"/>
          <w:b w:val="false"/>
          <w:i w:val="false"/>
          <w:color w:val="000000"/>
          <w:sz w:val="28"/>
        </w:rPr>
        <w:t>
      3.03. Қаражат алу кезеңі. Стандартты шарттардың 3.06 (c) бөлімінде көрсетілген жабылу күні 2012 жылғы 31 қазан болып табылады.</w:t>
      </w:r>
    </w:p>
    <w:bookmarkEnd w:id="17"/>
    <w:bookmarkStart w:name="z55" w:id="18"/>
    <w:p>
      <w:pPr>
        <w:spacing w:after="0"/>
        <w:ind w:left="0"/>
        <w:jc w:val="left"/>
      </w:pPr>
      <w:r>
        <w:rPr>
          <w:rFonts w:ascii="Times New Roman"/>
          <w:b/>
          <w:i w:val="false"/>
          <w:color w:val="000000"/>
        </w:rPr>
        <w:t xml:space="preserve"> 
IV бап</w:t>
      </w:r>
      <w:r>
        <w:br/>
      </w:r>
      <w:r>
        <w:rPr>
          <w:rFonts w:ascii="Times New Roman"/>
          <w:b/>
          <w:i w:val="false"/>
          <w:color w:val="000000"/>
        </w:rPr>
        <w:t>
Күшіне енуі</w:t>
      </w:r>
    </w:p>
    <w:bookmarkEnd w:id="18"/>
    <w:bookmarkStart w:name="z56" w:id="19"/>
    <w:p>
      <w:pPr>
        <w:spacing w:after="0"/>
        <w:ind w:left="0"/>
        <w:jc w:val="both"/>
      </w:pPr>
      <w:r>
        <w:rPr>
          <w:rFonts w:ascii="Times New Roman"/>
          <w:b w:val="false"/>
          <w:i w:val="false"/>
          <w:color w:val="000000"/>
          <w:sz w:val="28"/>
        </w:rPr>
        <w:t>
      4.01. Осы Келісім Дүниежүзілік банк төменде белгіленген шарттардың сақталуы туралы Дүниежүзілік банк үшін қанағаттанарлық дәлелдерді алғаннан кейін күшіне енеді.</w:t>
      </w:r>
      <w:r>
        <w:br/>
      </w:r>
      <w:r>
        <w:rPr>
          <w:rFonts w:ascii="Times New Roman"/>
          <w:b w:val="false"/>
          <w:i w:val="false"/>
          <w:color w:val="000000"/>
          <w:sz w:val="28"/>
        </w:rPr>
        <w:t>
</w:t>
      </w:r>
      <w:r>
        <w:rPr>
          <w:rFonts w:ascii="Times New Roman"/>
          <w:b w:val="false"/>
          <w:i w:val="false"/>
          <w:color w:val="000000"/>
          <w:sz w:val="28"/>
        </w:rPr>
        <w:t>
      (а) Осы Келісімді Алушы атынан орындау және жасасу тиісті түрде барлық қажетті үкіметтік шаралармен қолданысқа енгізіледі; және</w:t>
      </w:r>
      <w:r>
        <w:br/>
      </w:r>
      <w:r>
        <w:rPr>
          <w:rFonts w:ascii="Times New Roman"/>
          <w:b w:val="false"/>
          <w:i w:val="false"/>
          <w:color w:val="000000"/>
          <w:sz w:val="28"/>
        </w:rPr>
        <w:t>
</w:t>
      </w:r>
      <w:r>
        <w:rPr>
          <w:rFonts w:ascii="Times New Roman"/>
          <w:b w:val="false"/>
          <w:i w:val="false"/>
          <w:color w:val="000000"/>
          <w:sz w:val="28"/>
        </w:rPr>
        <w:t>
      (b) Алушы Дүниежүзілік банк үшін қанағаттанарлық ресурстары мен техникалық тапсырмасы бар құрамда МБК құрды.</w:t>
      </w:r>
      <w:r>
        <w:br/>
      </w:r>
      <w:r>
        <w:rPr>
          <w:rFonts w:ascii="Times New Roman"/>
          <w:b w:val="false"/>
          <w:i w:val="false"/>
          <w:color w:val="000000"/>
          <w:sz w:val="28"/>
        </w:rPr>
        <w:t>
</w:t>
      </w:r>
      <w:r>
        <w:rPr>
          <w:rFonts w:ascii="Times New Roman"/>
          <w:b w:val="false"/>
          <w:i w:val="false"/>
          <w:color w:val="000000"/>
          <w:sz w:val="28"/>
        </w:rPr>
        <w:t>
      4.02. 5.01(a) бөліміне сәйкес ұсынылатын дәлелдердің бірі ретінде Дүниежүзілік банк, Дүниежүзілік банкке жарамды Комиссия үшін қанағаттанарлық қорытындысы немесе қорытындылары не Дүниежүзілік банктің, Дүниежүзілік банкке жарамды Комиссияның сұрау салуы бойынша қатысушы елдің құзыретті лауазымды тұлғасының Дүниежүзілік банк үшін қанағаттанарлық куәлігі Дүниежүзілік банкке мынадай мәселелерді көрсете отырып жолданады:</w:t>
      </w:r>
      <w:r>
        <w:br/>
      </w:r>
      <w:r>
        <w:rPr>
          <w:rFonts w:ascii="Times New Roman"/>
          <w:b w:val="false"/>
          <w:i w:val="false"/>
          <w:color w:val="000000"/>
          <w:sz w:val="28"/>
        </w:rPr>
        <w:t>
</w:t>
      </w:r>
      <w:r>
        <w:rPr>
          <w:rFonts w:ascii="Times New Roman"/>
          <w:b w:val="false"/>
          <w:i w:val="false"/>
          <w:color w:val="000000"/>
          <w:sz w:val="28"/>
        </w:rPr>
        <w:t>
      Алушы атынан осы Келісім тиісті түрде қолданысқа енгізілгені, оның атынан орындалған және жасалған және өзінің шарттарына сәйкес заңды күші бар.</w:t>
      </w:r>
      <w:r>
        <w:br/>
      </w:r>
      <w:r>
        <w:rPr>
          <w:rFonts w:ascii="Times New Roman"/>
          <w:b w:val="false"/>
          <w:i w:val="false"/>
          <w:color w:val="000000"/>
          <w:sz w:val="28"/>
        </w:rPr>
        <w:t>
</w:t>
      </w:r>
      <w:r>
        <w:rPr>
          <w:rFonts w:ascii="Times New Roman"/>
          <w:b w:val="false"/>
          <w:i w:val="false"/>
          <w:color w:val="000000"/>
          <w:sz w:val="28"/>
        </w:rPr>
        <w:t>
      4.03. Алушы және Дүниежүзілік банк өзге туралы келіскен жағдайларды қоспағанда, осы Келісім Дүниежүзілік банк Алушыға 4.01-бөлімге сәйкес талап етілетін дәлелдерді онымен қабылданғаны туралы хабарлама жолдаған күннен (бұдан әрі - Күшіне ену күні) бастап күшіне енеді. Егер Күшіне ену күнінен дейін осы Келісім қолданылған жағдайда Дүниежүзілік банкке Алушының Грант шотынан қаражат алу құқығын тоқтата тұруға мүмкіндік беретін оқиға орын алса. Дүниежүзілік банк осы бөлімде көрсетілген хабарламаны жолдауды мұндай оқиға (оқиғалар) өткенге дейін кейінге қалдыра алады.</w:t>
      </w:r>
    </w:p>
    <w:bookmarkEnd w:id="19"/>
    <w:bookmarkStart w:name="z62" w:id="20"/>
    <w:p>
      <w:pPr>
        <w:spacing w:after="0"/>
        <w:ind w:left="0"/>
        <w:jc w:val="left"/>
      </w:pPr>
      <w:r>
        <w:rPr>
          <w:rFonts w:ascii="Times New Roman"/>
          <w:b/>
          <w:i w:val="false"/>
          <w:color w:val="000000"/>
        </w:rPr>
        <w:t xml:space="preserve"> 
V бап</w:t>
      </w:r>
      <w:r>
        <w:br/>
      </w:r>
      <w:r>
        <w:rPr>
          <w:rFonts w:ascii="Times New Roman"/>
          <w:b/>
          <w:i w:val="false"/>
          <w:color w:val="000000"/>
        </w:rPr>
        <w:t>
Аушының Өкілі; Мекенжайлар</w:t>
      </w:r>
    </w:p>
    <w:bookmarkEnd w:id="20"/>
    <w:bookmarkStart w:name="z63" w:id="21"/>
    <w:p>
      <w:pPr>
        <w:spacing w:after="0"/>
        <w:ind w:left="0"/>
        <w:jc w:val="both"/>
      </w:pPr>
      <w:r>
        <w:rPr>
          <w:rFonts w:ascii="Times New Roman"/>
          <w:b w:val="false"/>
          <w:i w:val="false"/>
          <w:color w:val="000000"/>
          <w:sz w:val="28"/>
        </w:rPr>
        <w:t>
      5.01. Алушының Өкілі. Стандартты шарттардың 7.02-бөлімінде аталған Алушының Өкілі Қазақстан Республикасының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5.02. Алушының мекенжайы. Стандартты шарттардың 7.01-бөлімінде аталған Алушының мекенжайы мыналар болып табылады:</w:t>
      </w:r>
    </w:p>
    <w:bookmarkEnd w:id="21"/>
    <w:bookmarkStart w:name="z65" w:id="22"/>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қаласы, 010000</w:t>
      </w:r>
      <w:r>
        <w:br/>
      </w:r>
      <w:r>
        <w:rPr>
          <w:rFonts w:ascii="Times New Roman"/>
          <w:b w:val="false"/>
          <w:i w:val="false"/>
          <w:color w:val="000000"/>
          <w:sz w:val="28"/>
        </w:rPr>
        <w:t>
      Қазақстан Республикасы</w:t>
      </w:r>
    </w:p>
    <w:bookmarkEnd w:id="22"/>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265126(FILIN)       7-7172-717785.</w:t>
      </w:r>
    </w:p>
    <w:bookmarkStart w:name="z66" w:id="23"/>
    <w:p>
      <w:pPr>
        <w:spacing w:after="0"/>
        <w:ind w:left="0"/>
        <w:jc w:val="both"/>
      </w:pPr>
      <w:r>
        <w:rPr>
          <w:rFonts w:ascii="Times New Roman"/>
          <w:b w:val="false"/>
          <w:i w:val="false"/>
          <w:color w:val="000000"/>
          <w:sz w:val="28"/>
        </w:rPr>
        <w:t>
      5.05. Дүниежүзілік банктің мекенжайы. Стандартты шарттардың 7.01-бөлімінде аталған Дүниежүзілік банктің мекенжайы мыналар болып табылады:</w:t>
      </w:r>
    </w:p>
    <w:bookmarkEnd w:id="23"/>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Н 1818. N.W. көшесі</w:t>
      </w:r>
      <w:r>
        <w:br/>
      </w:r>
      <w:r>
        <w:rPr>
          <w:rFonts w:ascii="Times New Roman"/>
          <w:b w:val="false"/>
          <w:i w:val="false"/>
          <w:color w:val="000000"/>
          <w:sz w:val="28"/>
        </w:rPr>
        <w:t>
      Вашингтон, ОК 20433</w:t>
      </w:r>
      <w:r>
        <w:br/>
      </w: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Кабель:             Телекс:             Факс:</w:t>
      </w:r>
      <w:r>
        <w:br/>
      </w:r>
      <w:r>
        <w:rPr>
          <w:rFonts w:ascii="Times New Roman"/>
          <w:b w:val="false"/>
          <w:i w:val="false"/>
          <w:color w:val="000000"/>
          <w:sz w:val="28"/>
        </w:rPr>
        <w:t>
      INTBAFRAD           248423 (MCI)        1-202-477-6391</w:t>
      </w:r>
      <w:r>
        <w:br/>
      </w:r>
      <w:r>
        <w:rPr>
          <w:rFonts w:ascii="Times New Roman"/>
          <w:b w:val="false"/>
          <w:i w:val="false"/>
          <w:color w:val="000000"/>
          <w:sz w:val="28"/>
        </w:rPr>
        <w:t>
      Вашингтон OK        64145 (MCI)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