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7a8f" w14:textId="77c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2012 жылғы 14 қарашадағы № 431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 2012 ж., № 33, 419-құжат)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кестенің 1-бағанында:</w:t>
      </w:r>
      <w:r>
        <w:br/>
      </w:r>
      <w:r>
        <w:rPr>
          <w:rFonts w:ascii="Times New Roman"/>
          <w:b w:val="false"/>
          <w:i w:val="false"/>
          <w:color w:val="000000"/>
          <w:sz w:val="28"/>
        </w:rPr>
        <w:t>
</w:t>
      </w:r>
      <w:r>
        <w:rPr>
          <w:rFonts w:ascii="Times New Roman"/>
          <w:b w:val="false"/>
          <w:i w:val="false"/>
          <w:color w:val="000000"/>
          <w:sz w:val="28"/>
        </w:rPr>
        <w:t>
      «Әскери саладағы мәліметтер» деген 1-бөлімде:</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«Қорғаныс министрі, Индустрия және жаңа технологиялар министрі, Білім және ғылым министрі, Атом энергиясы агенттігінің төрағасы»;</w:t>
      </w:r>
      <w:r>
        <w:br/>
      </w:r>
      <w:r>
        <w:rPr>
          <w:rFonts w:ascii="Times New Roman"/>
          <w:b w:val="false"/>
          <w:i w:val="false"/>
          <w:color w:val="000000"/>
          <w:sz w:val="28"/>
        </w:rPr>
        <w:t>
</w:t>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«Қорғаныс министрі, Ішкі істер министрі, Индустрия және жаңа технологиялар министрі, Көлік және коммуникация министрі, Экономикалық даму және сауда министрі, Білім және ғылым министрі, Ауыл шаруашылығы министрі, Төтенше жағдайлар министрі, Президенттің Күзет қызметінің бастығы, Республикалық ұланның қолбасшысы, Мұнай және газ министрі»;</w:t>
      </w:r>
      <w:r>
        <w:br/>
      </w:r>
      <w:r>
        <w:rPr>
          <w:rFonts w:ascii="Times New Roman"/>
          <w:b w:val="false"/>
          <w:i w:val="false"/>
          <w:color w:val="000000"/>
          <w:sz w:val="28"/>
        </w:rPr>
        <w:t>
</w:t>
      </w:r>
      <w:r>
        <w:rPr>
          <w:rFonts w:ascii="Times New Roman"/>
          <w:b w:val="false"/>
          <w:i w:val="false"/>
          <w:color w:val="000000"/>
          <w:sz w:val="28"/>
        </w:rPr>
        <w:t>
      он төртінші, он бесінші, он алтыншы абзацтар мынадай редакцияда жазылсын:</w:t>
      </w:r>
      <w:r>
        <w:br/>
      </w:r>
      <w:r>
        <w:rPr>
          <w:rFonts w:ascii="Times New Roman"/>
          <w:b w:val="false"/>
          <w:i w:val="false"/>
          <w:color w:val="000000"/>
          <w:sz w:val="28"/>
        </w:rPr>
        <w:t>
      «Қорғаныс министрі, Ішкі істер министрі, Индустрия және жаңа технологиялар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 Республикалық ұланның қолбасшысы;</w:t>
      </w:r>
      <w:r>
        <w:br/>
      </w:r>
      <w:r>
        <w:rPr>
          <w:rFonts w:ascii="Times New Roman"/>
          <w:b w:val="false"/>
          <w:i w:val="false"/>
          <w:color w:val="000000"/>
          <w:sz w:val="28"/>
        </w:rPr>
        <w:t>
      Қорғаныс министрі, Ішкі істер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w:t>
      </w:r>
      <w:r>
        <w:br/>
      </w:r>
      <w:r>
        <w:rPr>
          <w:rFonts w:ascii="Times New Roman"/>
          <w:b w:val="false"/>
          <w:i w:val="false"/>
          <w:color w:val="000000"/>
          <w:sz w:val="28"/>
        </w:rPr>
        <w:t>
      Қорғаныс министрі, Ішкі істер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 Республикалық ұланның қолбасшысы»;</w:t>
      </w:r>
      <w:r>
        <w:br/>
      </w:r>
      <w:r>
        <w:rPr>
          <w:rFonts w:ascii="Times New Roman"/>
          <w:b w:val="false"/>
          <w:i w:val="false"/>
          <w:color w:val="000000"/>
          <w:sz w:val="28"/>
        </w:rPr>
        <w:t>
</w:t>
      </w:r>
      <w:r>
        <w:rPr>
          <w:rFonts w:ascii="Times New Roman"/>
          <w:b w:val="false"/>
          <w:i w:val="false"/>
          <w:color w:val="000000"/>
          <w:sz w:val="28"/>
        </w:rPr>
        <w:t>
      «2. Экономика, ғылым және техника саласындағы мәліметтер»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 Экономика, білім, ғылым және техника саласындағы мәліметтер»;</w:t>
      </w:r>
      <w:r>
        <w:br/>
      </w:r>
      <w:r>
        <w:rPr>
          <w:rFonts w:ascii="Times New Roman"/>
          <w:b w:val="false"/>
          <w:i w:val="false"/>
          <w:color w:val="000000"/>
          <w:sz w:val="28"/>
        </w:rPr>
        <w:t>
</w:t>
      </w:r>
      <w:r>
        <w:rPr>
          <w:rFonts w:ascii="Times New Roman"/>
          <w:b w:val="false"/>
          <w:i w:val="false"/>
          <w:color w:val="000000"/>
          <w:sz w:val="28"/>
        </w:rPr>
        <w:t>
      отыз бесінші абзац мынадай редакцияда жазылсын:</w:t>
      </w:r>
      <w:r>
        <w:br/>
      </w:r>
      <w:r>
        <w:rPr>
          <w:rFonts w:ascii="Times New Roman"/>
          <w:b w:val="false"/>
          <w:i w:val="false"/>
          <w:color w:val="000000"/>
          <w:sz w:val="28"/>
        </w:rPr>
        <w:t>
      «Қорғаныс министрі, Ішкі істер министрі, Атом энергиясы агенттігінің төрағасы»;</w:t>
      </w:r>
      <w:r>
        <w:br/>
      </w:r>
      <w:r>
        <w:rPr>
          <w:rFonts w:ascii="Times New Roman"/>
          <w:b w:val="false"/>
          <w:i w:val="false"/>
          <w:color w:val="000000"/>
          <w:sz w:val="28"/>
        </w:rPr>
        <w:t>
</w:t>
      </w:r>
      <w:r>
        <w:rPr>
          <w:rFonts w:ascii="Times New Roman"/>
          <w:b w:val="false"/>
          <w:i w:val="false"/>
          <w:color w:val="000000"/>
          <w:sz w:val="28"/>
        </w:rPr>
        <w:t>
      мынадай мазмұндағы отыз алтыншы абзацпен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13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Бюджет қаражаты есебінен өткізілетін ұлттық бірыңғай ұлттық тестілеуді, кешенді тестілеу мен тестілеудің басқа да түрлерін өткізу кезінде пайдаланылатын тестілердің мазмұнын және олардың дұрыс жауаптарының кодтарын ашатын мәліметтер.</w:t>
            </w:r>
          </w:p>
        </w:tc>
      </w:tr>
    </w:tbl>
    <w:bookmarkStart w:name="z1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2-бағанында:</w:t>
      </w:r>
      <w:r>
        <w:br/>
      </w:r>
      <w:r>
        <w:rPr>
          <w:rFonts w:ascii="Times New Roman"/>
          <w:b w:val="false"/>
          <w:i w:val="false"/>
          <w:color w:val="000000"/>
          <w:sz w:val="28"/>
        </w:rPr>
        <w:t>
</w:t>
      </w:r>
      <w:r>
        <w:rPr>
          <w:rFonts w:ascii="Times New Roman"/>
          <w:b w:val="false"/>
          <w:i w:val="false"/>
          <w:color w:val="000000"/>
          <w:sz w:val="28"/>
        </w:rPr>
        <w:t>
      «4.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Үкіметтік байланыс, шифрланған, құпияландырылған, кодталған немесе арнаулы байланыстың өзге де түрлерінің жүйесі туралы мәліметтер және мемлекеттік шифрлар, кодтар, оларды талдаудың әдістері немесе құралдары, шифрлау, құпияландыру, кодтау құралдары туралы ақпарат.».</w:t>
      </w:r>
      <w:r>
        <w:br/>
      </w:r>
      <w:r>
        <w:rPr>
          <w:rFonts w:ascii="Times New Roman"/>
          <w:b w:val="false"/>
          <w:i w:val="false"/>
          <w:color w:val="000000"/>
          <w:sz w:val="28"/>
        </w:rPr>
        <w:t>
</w:t>
      </w:r>
      <w:r>
        <w:rPr>
          <w:rFonts w:ascii="Times New Roman"/>
          <w:b w:val="false"/>
          <w:i w:val="false"/>
          <w:color w:val="000000"/>
          <w:sz w:val="28"/>
        </w:rPr>
        <w:t>
      2. Мүдделі мемлекеттік органдар екі ай мерзімде өздерінің құпияландыруға жататын мәліметтерінің ведомстволық тізбелерін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