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7085e" w14:textId="07708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іс-қимыл туралы ұлттық баяндаманы дайындау, Қазақстан Республикасының Президентіне енгізу және оны жариялау қағидаларын бекіту туралы</w:t>
      </w:r>
    </w:p>
    <w:p>
      <w:pPr>
        <w:spacing w:after="0"/>
        <w:ind w:left="0"/>
        <w:jc w:val="both"/>
      </w:pPr>
      <w:r>
        <w:rPr>
          <w:rFonts w:ascii="Times New Roman"/>
          <w:b w:val="false"/>
          <w:i w:val="false"/>
          <w:color w:val="000000"/>
          <w:sz w:val="28"/>
        </w:rPr>
        <w:t>Қазақстан Республикасы Президентінің 2015 жылғы 29 желтоқсандағы № 154 Жарлығы.</w:t>
      </w:r>
    </w:p>
    <w:p>
      <w:pPr>
        <w:spacing w:after="0"/>
        <w:ind w:left="0"/>
        <w:jc w:val="both"/>
      </w:pPr>
      <w:bookmarkStart w:name="z1" w:id="0"/>
      <w:r>
        <w:rPr>
          <w:rFonts w:ascii="Times New Roman"/>
          <w:b w:val="false"/>
          <w:i w:val="false"/>
          <w:color w:val="000000"/>
          <w:sz w:val="28"/>
        </w:rPr>
        <w:t xml:space="preserve">
      "Сыбайлас жемқорлыққа қарсы іс-қимыл туралы" 2015 жылғы 18 қарашадағы Қазақстан Республикасының Заңы 17-бабының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Сыбайлас жемқорлыққа қарсы іс-қимыл туралы ұлттық баяндаманы дайындау, Қазақстан Республикасының Президентіне енгізу және оны жариялау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Жарлық 2016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154 Жарлығымен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Сыбайлас жемқорлыққа қарсы іс-қимыл туралы ұлттық баяндаманы дайындау, Қазақстан Республикасының Президентіне енгізу және оны жариялау</w:t>
      </w:r>
      <w:r>
        <w:br/>
      </w:r>
      <w:r>
        <w:rPr>
          <w:rFonts w:ascii="Times New Roman"/>
          <w:b/>
          <w:i w:val="false"/>
          <w:color w:val="000000"/>
        </w:rPr>
        <w:t>ҚАҒИДАЛАРЫ</w:t>
      </w:r>
    </w:p>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xml:space="preserve">
      1. Сыбайлас жемқорлыққа қарсы іс-қимыл туралы ұлттық баяндаманы дайындау, Қазақстан Республикасының Президентіне енгізу және оны жариялаудың осы қағидалары (бұдан әрі – Қағидалар) "Сыбайлас жемқорлыққа қарсы іс-қимыл туралы" 2015 жылғы 18 қарашадағы Қазақстан Республикасының Заңының </w:t>
      </w:r>
      <w:r>
        <w:rPr>
          <w:rFonts w:ascii="Times New Roman"/>
          <w:b w:val="false"/>
          <w:i w:val="false"/>
          <w:color w:val="000000"/>
          <w:sz w:val="28"/>
        </w:rPr>
        <w:t>17-бабын</w:t>
      </w:r>
      <w:r>
        <w:rPr>
          <w:rFonts w:ascii="Times New Roman"/>
          <w:b w:val="false"/>
          <w:i w:val="false"/>
          <w:color w:val="000000"/>
          <w:sz w:val="28"/>
        </w:rPr>
        <w:t xml:space="preserve"> іске асыру мақсатында әзірленді және Сыбайлас жемқорлыққа қарсы іс-қимыл туралы ұлттық баяндаманы дайындау, Қазақстан Республикасының Президентіне енгізу және оны жариялау тәртібін айқындайды.</w:t>
      </w:r>
    </w:p>
    <w:bookmarkEnd w:id="4"/>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 Ұлттық баяндаманы қалыптастыру үшін уәкілетті органға материалдарды ұсыну тәртібі</w:t>
      </w:r>
    </w:p>
    <w:bookmarkStart w:name="z9" w:id="5"/>
    <w:p>
      <w:pPr>
        <w:spacing w:after="0"/>
        <w:ind w:left="0"/>
        <w:jc w:val="both"/>
      </w:pPr>
      <w:r>
        <w:rPr>
          <w:rFonts w:ascii="Times New Roman"/>
          <w:b w:val="false"/>
          <w:i w:val="false"/>
          <w:color w:val="000000"/>
          <w:sz w:val="28"/>
        </w:rPr>
        <w:t>
      2. Мемлекеттік органдар, жергілікті атқарушы органдар, квазимемлекеттік сектор субъектілері сыбайлас жемқорлыққа қарсы іс-қимыл бойынша жүргізіліп жатқан жұмыс, сыбайлас жемқорлыққа қарсы іс-қимыл мәселесі жөніндегі стратегиялық және бағдарламалық құжаттардың, ведомстволық және өңірлік жоспарлардың, квазимемлекеттік сектор субъектілері жоспарларының орындалу барысы туралы ақпаратты сыбайлас жемқорлыққа қарсы іс-қимыл жөніндегі уәкілетті органға (бұдан әрі – уәкілетті орган) ұсынады.</w:t>
      </w:r>
    </w:p>
    <w:bookmarkEnd w:id="5"/>
    <w:bookmarkStart w:name="z10" w:id="6"/>
    <w:p>
      <w:pPr>
        <w:spacing w:after="0"/>
        <w:ind w:left="0"/>
        <w:jc w:val="both"/>
      </w:pPr>
      <w:r>
        <w:rPr>
          <w:rFonts w:ascii="Times New Roman"/>
          <w:b w:val="false"/>
          <w:i w:val="false"/>
          <w:color w:val="000000"/>
          <w:sz w:val="28"/>
        </w:rPr>
        <w:t>
      3. Ақпаратта:</w:t>
      </w:r>
    </w:p>
    <w:bookmarkEnd w:id="6"/>
    <w:p>
      <w:pPr>
        <w:spacing w:after="0"/>
        <w:ind w:left="0"/>
        <w:jc w:val="both"/>
      </w:pPr>
      <w:r>
        <w:rPr>
          <w:rFonts w:ascii="Times New Roman"/>
          <w:b w:val="false"/>
          <w:i w:val="false"/>
          <w:color w:val="000000"/>
          <w:sz w:val="28"/>
        </w:rPr>
        <w:t>
      1) сыбайлас жемқорлыққа қарсы іс-қимыл саласының жай-күйі және онда жүргізіліп жатқан жұмыс туралы мәліметтер;</w:t>
      </w:r>
    </w:p>
    <w:p>
      <w:pPr>
        <w:spacing w:after="0"/>
        <w:ind w:left="0"/>
        <w:jc w:val="both"/>
      </w:pPr>
      <w:r>
        <w:rPr>
          <w:rFonts w:ascii="Times New Roman"/>
          <w:b w:val="false"/>
          <w:i w:val="false"/>
          <w:color w:val="000000"/>
          <w:sz w:val="28"/>
        </w:rPr>
        <w:t xml:space="preserve">
      2) сыбайлас жемқорлық қатерлеріне ішкі талдау </w:t>
      </w:r>
      <w:r>
        <w:rPr>
          <w:rFonts w:ascii="Times New Roman"/>
          <w:b w:val="false"/>
          <w:i w:val="false"/>
          <w:color w:val="000000"/>
          <w:sz w:val="28"/>
        </w:rPr>
        <w:t>жүргізу</w:t>
      </w:r>
      <w:r>
        <w:rPr>
          <w:rFonts w:ascii="Times New Roman"/>
          <w:b w:val="false"/>
          <w:i w:val="false"/>
          <w:color w:val="000000"/>
          <w:sz w:val="28"/>
        </w:rPr>
        <w:t xml:space="preserve"> нәтижелері;</w:t>
      </w:r>
    </w:p>
    <w:p>
      <w:pPr>
        <w:spacing w:after="0"/>
        <w:ind w:left="0"/>
        <w:jc w:val="both"/>
      </w:pPr>
      <w:r>
        <w:rPr>
          <w:rFonts w:ascii="Times New Roman"/>
          <w:b w:val="false"/>
          <w:i w:val="false"/>
          <w:color w:val="000000"/>
          <w:sz w:val="28"/>
        </w:rPr>
        <w:t>
      3) сыбайлас жемқорлыққа қарсы іс-қимыл мәселесі бойынша стратегиялық және бағдарламалық құжаттарды, ведомстволық және өңірлік жоспарларды, квазимемлекеттік сектор субъектілері жоспарларын іске асыру жөніндегі іс-шаралар жоспарының орындалуы немесе орындалмауы (себептері) туралы мәліметтер;</w:t>
      </w:r>
    </w:p>
    <w:p>
      <w:pPr>
        <w:spacing w:after="0"/>
        <w:ind w:left="0"/>
        <w:jc w:val="both"/>
      </w:pPr>
      <w:r>
        <w:rPr>
          <w:rFonts w:ascii="Times New Roman"/>
          <w:b w:val="false"/>
          <w:i w:val="false"/>
          <w:color w:val="000000"/>
          <w:sz w:val="28"/>
        </w:rPr>
        <w:t>
      4) сыбайлас жемқорлыққа қарсы іс-қимыл бойынша жүргізіліп жатқан жұмысқа және осы салада жоспарланған іс-шараларды іске асыруға сыртқы факторлардың әсерін талдау;</w:t>
      </w:r>
    </w:p>
    <w:p>
      <w:pPr>
        <w:spacing w:after="0"/>
        <w:ind w:left="0"/>
        <w:jc w:val="both"/>
      </w:pPr>
      <w:r>
        <w:rPr>
          <w:rFonts w:ascii="Times New Roman"/>
          <w:b w:val="false"/>
          <w:i w:val="false"/>
          <w:color w:val="000000"/>
          <w:sz w:val="28"/>
        </w:rPr>
        <w:t>
      5) сыбайлас жемқорлыққа қарсы іс-қимыл жөніндегі проблемалар мен міндеттерді шешу дәрежесі, осы жұмыстың мемлекеттік органның, жергілікті атқарушы органның, квазимемлекеттік сектор субъектісінің қызметіндегі сыбайлас жемқорлық қатерлерді азайтуға, саланың, өңірдің және басқаның әлеуметтік-экономикалық дамуына ықпал етуі туралы мәліметтер;</w:t>
      </w:r>
    </w:p>
    <w:p>
      <w:pPr>
        <w:spacing w:after="0"/>
        <w:ind w:left="0"/>
        <w:jc w:val="both"/>
      </w:pPr>
      <w:r>
        <w:rPr>
          <w:rFonts w:ascii="Times New Roman"/>
          <w:b w:val="false"/>
          <w:i w:val="false"/>
          <w:color w:val="000000"/>
          <w:sz w:val="28"/>
        </w:rPr>
        <w:t>
      6) сыбайлас жемқорлыққа қарсы саясатты қалыптастыру, іске асыру және жетілдіру, қолданыстағы заңнаманы өзгерту бойынша қорытындылар мен ұсыныстар, оның ішінде стратегиялық және бағдарламалық құжаттарды іске асыру жөніндегі іс-шаралар жоспарын түзету жөніндегі ұсыныстар;</w:t>
      </w:r>
    </w:p>
    <w:p>
      <w:pPr>
        <w:spacing w:after="0"/>
        <w:ind w:left="0"/>
        <w:jc w:val="both"/>
      </w:pPr>
      <w:r>
        <w:rPr>
          <w:rFonts w:ascii="Times New Roman"/>
          <w:b w:val="false"/>
          <w:i w:val="false"/>
          <w:color w:val="000000"/>
          <w:sz w:val="28"/>
        </w:rPr>
        <w:t>
      7) қосымшалар (қажеттілігіне қарай) қамтылуға тиіс.</w:t>
      </w:r>
    </w:p>
    <w:bookmarkStart w:name="z11" w:id="7"/>
    <w:p>
      <w:pPr>
        <w:spacing w:after="0"/>
        <w:ind w:left="0"/>
        <w:jc w:val="both"/>
      </w:pPr>
      <w:r>
        <w:rPr>
          <w:rFonts w:ascii="Times New Roman"/>
          <w:b w:val="false"/>
          <w:i w:val="false"/>
          <w:color w:val="000000"/>
          <w:sz w:val="28"/>
        </w:rPr>
        <w:t>
      4. Ақпаратқа бірінші басшы немесе оны алмастыратын адам қол қояды және ол мәліметтердің дұрыстығы мен толықтығын және оның уақтылы ұсынылуын қамтамасыз етеді.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Мемлекеттік органдар, жергілікті атқарушы органдар, квазимемлекеттік сектор субъектілері ақпаратты уәкілетті органға есепті жылдан кейінгі жылдың 15 сәуіріне дейін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Президентінің 02.02.2022 </w:t>
      </w:r>
      <w:r>
        <w:rPr>
          <w:rFonts w:ascii="Times New Roman"/>
          <w:b w:val="false"/>
          <w:i w:val="false"/>
          <w:color w:val="000000"/>
          <w:sz w:val="28"/>
        </w:rPr>
        <w:t>№ 802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6. Қажет болған жағдайда, уәкілетті орган жеке және заңды тұлғалардан сыбайлас жемқорлыққа қарсы күрес мәселелері бойынша қосымша ақпарат сұрата алады.</w:t>
      </w:r>
    </w:p>
    <w:bookmarkEnd w:id="8"/>
    <w:bookmarkStart w:name="z14" w:id="9"/>
    <w:p>
      <w:pPr>
        <w:spacing w:after="0"/>
        <w:ind w:left="0"/>
        <w:jc w:val="left"/>
      </w:pPr>
      <w:r>
        <w:rPr>
          <w:rFonts w:ascii="Times New Roman"/>
          <w:b/>
          <w:i w:val="false"/>
          <w:color w:val="000000"/>
        </w:rPr>
        <w:t xml:space="preserve"> 3. Ұлттық баяндаманы дайындау тәртібі</w:t>
      </w:r>
    </w:p>
    <w:bookmarkEnd w:id="9"/>
    <w:bookmarkStart w:name="z15" w:id="10"/>
    <w:p>
      <w:pPr>
        <w:spacing w:after="0"/>
        <w:ind w:left="0"/>
        <w:jc w:val="both"/>
      </w:pPr>
      <w:r>
        <w:rPr>
          <w:rFonts w:ascii="Times New Roman"/>
          <w:b w:val="false"/>
          <w:i w:val="false"/>
          <w:color w:val="000000"/>
          <w:sz w:val="28"/>
        </w:rPr>
        <w:t>
      7. Ұлттық баяндаманы мемлекеттік органдар, жергілікті атқарушы органдар, квазимемлекеттік сектор субъектілері, жеке және заңды тұлғалар ұсынған ақпарат, уәкілетті орган жұмысының нәтижелері, сыбайлас жемқорлықтың халықаралық және ұлттық деңгейлерде таралуының жай-күйі мен үрдісін талдау және бағалау негізінде уәкілетті орган қалыптастырады.</w:t>
      </w:r>
    </w:p>
    <w:bookmarkEnd w:id="10"/>
    <w:bookmarkStart w:name="z16" w:id="11"/>
    <w:p>
      <w:pPr>
        <w:spacing w:after="0"/>
        <w:ind w:left="0"/>
        <w:jc w:val="both"/>
      </w:pPr>
      <w:r>
        <w:rPr>
          <w:rFonts w:ascii="Times New Roman"/>
          <w:b w:val="false"/>
          <w:i w:val="false"/>
          <w:color w:val="000000"/>
          <w:sz w:val="28"/>
        </w:rPr>
        <w:t>
      8. Ұлттық баяндаманың құрылымы мынадай бөлімдерден тұрады:</w:t>
      </w:r>
    </w:p>
    <w:bookmarkEnd w:id="11"/>
    <w:p>
      <w:pPr>
        <w:spacing w:after="0"/>
        <w:ind w:left="0"/>
        <w:jc w:val="both"/>
      </w:pPr>
      <w:r>
        <w:rPr>
          <w:rFonts w:ascii="Times New Roman"/>
          <w:b w:val="false"/>
          <w:i w:val="false"/>
          <w:color w:val="000000"/>
          <w:sz w:val="28"/>
        </w:rPr>
        <w:t>
      1) кіріспе;</w:t>
      </w:r>
    </w:p>
    <w:p>
      <w:pPr>
        <w:spacing w:after="0"/>
        <w:ind w:left="0"/>
        <w:jc w:val="both"/>
      </w:pPr>
      <w:r>
        <w:rPr>
          <w:rFonts w:ascii="Times New Roman"/>
          <w:b w:val="false"/>
          <w:i w:val="false"/>
          <w:color w:val="000000"/>
          <w:sz w:val="28"/>
        </w:rPr>
        <w:t>
      2) негізгі бөлім;</w:t>
      </w:r>
    </w:p>
    <w:p>
      <w:pPr>
        <w:spacing w:after="0"/>
        <w:ind w:left="0"/>
        <w:jc w:val="both"/>
      </w:pPr>
      <w:r>
        <w:rPr>
          <w:rFonts w:ascii="Times New Roman"/>
          <w:b w:val="false"/>
          <w:i w:val="false"/>
          <w:color w:val="000000"/>
          <w:sz w:val="28"/>
        </w:rPr>
        <w:t>
      3) қорытынды.</w:t>
      </w:r>
    </w:p>
    <w:p>
      <w:pPr>
        <w:spacing w:after="0"/>
        <w:ind w:left="0"/>
        <w:jc w:val="both"/>
      </w:pPr>
      <w:r>
        <w:rPr>
          <w:rFonts w:ascii="Times New Roman"/>
          <w:b w:val="false"/>
          <w:i w:val="false"/>
          <w:color w:val="000000"/>
          <w:sz w:val="28"/>
        </w:rPr>
        <w:t>
      Кіріспеде Ұлттық баяндаманы ұсынудың негіздемесі мен мақсаты және оның қысқаша мазмұны қамтылады.</w:t>
      </w:r>
    </w:p>
    <w:p>
      <w:pPr>
        <w:spacing w:after="0"/>
        <w:ind w:left="0"/>
        <w:jc w:val="both"/>
      </w:pPr>
      <w:r>
        <w:rPr>
          <w:rFonts w:ascii="Times New Roman"/>
          <w:b w:val="false"/>
          <w:i w:val="false"/>
          <w:color w:val="000000"/>
          <w:sz w:val="28"/>
        </w:rPr>
        <w:t>
      Ұлттық баяндаманың негізгі бөлімінде сыбайлас жемқорлыққа қарсы іс-қимыл бойынша жүргізіліп жатқан жұмыстың мәнін, жай-күйі мен негізгі нәтижелерін көрсететін деректер және мыналар:</w:t>
      </w:r>
    </w:p>
    <w:p>
      <w:pPr>
        <w:spacing w:after="0"/>
        <w:ind w:left="0"/>
        <w:jc w:val="both"/>
      </w:pPr>
      <w:r>
        <w:rPr>
          <w:rFonts w:ascii="Times New Roman"/>
          <w:b w:val="false"/>
          <w:i w:val="false"/>
          <w:color w:val="000000"/>
          <w:sz w:val="28"/>
        </w:rPr>
        <w:t>
      1) уәкілетті органның, мемлекеттік органдардың, жергілікті атқарушы органдардың, квазимемлекеттік сектор субъектілерінің, сондай-ақ жеке және заңды тұлғалардың сыбайлас жемқорлыққа қарсы іс-қимыл бойынша жүргізіп жатқан жұмысы туралы ақпарат;</w:t>
      </w:r>
    </w:p>
    <w:p>
      <w:pPr>
        <w:spacing w:after="0"/>
        <w:ind w:left="0"/>
        <w:jc w:val="both"/>
      </w:pPr>
      <w:r>
        <w:rPr>
          <w:rFonts w:ascii="Times New Roman"/>
          <w:b w:val="false"/>
          <w:i w:val="false"/>
          <w:color w:val="000000"/>
          <w:sz w:val="28"/>
        </w:rPr>
        <w:t>
      2) сыбайлас жемқорлыққа қарсы іс-қимыл мәселесі бойынша стратегиялық және бағдарламалық құжаттардың, ведомстволық және өңірлік жоспарлардың, квазимемлекеттік сектор субъектілері жоспарларының орындалуы туралы ақпарат;</w:t>
      </w:r>
    </w:p>
    <w:p>
      <w:pPr>
        <w:spacing w:after="0"/>
        <w:ind w:left="0"/>
        <w:jc w:val="both"/>
      </w:pPr>
      <w:r>
        <w:rPr>
          <w:rFonts w:ascii="Times New Roman"/>
          <w:b w:val="false"/>
          <w:i w:val="false"/>
          <w:color w:val="000000"/>
          <w:sz w:val="28"/>
        </w:rPr>
        <w:t>
      3) іске асырылып жатқан сыбайлас жемқорлыққа қарсы саясаттың еліміздің әлеуметтік-экономикалық дамуына ықпал етуін бағалау;</w:t>
      </w:r>
    </w:p>
    <w:p>
      <w:pPr>
        <w:spacing w:after="0"/>
        <w:ind w:left="0"/>
        <w:jc w:val="both"/>
      </w:pPr>
      <w:r>
        <w:rPr>
          <w:rFonts w:ascii="Times New Roman"/>
          <w:b w:val="false"/>
          <w:i w:val="false"/>
          <w:color w:val="000000"/>
          <w:sz w:val="28"/>
        </w:rPr>
        <w:t>
      4) сыбайлас жемқорлыққа қарсы мәдениет және қоғамда сыбайлас жемқорлық көріністеріне төзбеушілік деңгейін анықтау бойынша әлеуметтік зерттеу нәтижелері;</w:t>
      </w:r>
    </w:p>
    <w:p>
      <w:pPr>
        <w:spacing w:after="0"/>
        <w:ind w:left="0"/>
        <w:jc w:val="both"/>
      </w:pPr>
      <w:r>
        <w:rPr>
          <w:rFonts w:ascii="Times New Roman"/>
          <w:b w:val="false"/>
          <w:i w:val="false"/>
          <w:color w:val="000000"/>
          <w:sz w:val="28"/>
        </w:rPr>
        <w:t>
      5) халықаралық ұйымдардың тиісті рейтингтеріндегі Қазақстан Республикасының көрсеткіштері және сыбайлас жемқорлықтың халықаралық деңгейде таралуының жай-күйі мен үрдісі туралы ақпарат қамтылуы тиіс.</w:t>
      </w:r>
    </w:p>
    <w:p>
      <w:pPr>
        <w:spacing w:after="0"/>
        <w:ind w:left="0"/>
        <w:jc w:val="both"/>
      </w:pPr>
      <w:r>
        <w:rPr>
          <w:rFonts w:ascii="Times New Roman"/>
          <w:b w:val="false"/>
          <w:i w:val="false"/>
          <w:color w:val="000000"/>
          <w:sz w:val="28"/>
        </w:rPr>
        <w:t>
      Қорытындыда сыбайлас жемқорлыққа қарсы саясатты қалыптастыру, іске асыру және жетілдіру, осы саладағы жұмысты одан әрі дамыту және жақсарту, оның ішінде стратегиялық және бағдарламалық құжаттарды түзету бойынша қорытындылар мен ұсыныстар қамтылуы тиіс.</w:t>
      </w:r>
    </w:p>
    <w:bookmarkStart w:name="z17" w:id="12"/>
    <w:p>
      <w:pPr>
        <w:spacing w:after="0"/>
        <w:ind w:left="0"/>
        <w:jc w:val="both"/>
      </w:pPr>
      <w:r>
        <w:rPr>
          <w:rFonts w:ascii="Times New Roman"/>
          <w:b w:val="false"/>
          <w:i w:val="false"/>
          <w:color w:val="000000"/>
          <w:sz w:val="28"/>
        </w:rPr>
        <w:t>
      9. Қажет болған жағдайда, Ұлттық баяндамада мәтінде сілтемелер жасалған тәртіппен орналастырылған қосымшалар (слайдттар) қамтылуы мүмкін.</w:t>
      </w:r>
    </w:p>
    <w:bookmarkEnd w:id="12"/>
    <w:bookmarkStart w:name="z18" w:id="13"/>
    <w:p>
      <w:pPr>
        <w:spacing w:after="0"/>
        <w:ind w:left="0"/>
        <w:jc w:val="both"/>
      </w:pPr>
      <w:r>
        <w:rPr>
          <w:rFonts w:ascii="Times New Roman"/>
          <w:b w:val="false"/>
          <w:i w:val="false"/>
          <w:color w:val="000000"/>
          <w:sz w:val="28"/>
        </w:rPr>
        <w:t>
      10. Қазақстан Республикасының Президенті қарауының қорытындысы бойынша мақұлданған жағдайда, қорытындылар мен ұсыныстар еліміздің сыбайлас жемқорлыққа қарсы саясатын одан әрі жетілдіру үшін негіз болып табылады.</w:t>
      </w:r>
    </w:p>
    <w:bookmarkEnd w:id="13"/>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4. Ұлттық баяндаманы Қазақстан Республикасының Президентіне енгізу және оны жариялау тәртібі</w:t>
      </w:r>
    </w:p>
    <w:p>
      <w:pPr>
        <w:spacing w:after="0"/>
        <w:ind w:left="0"/>
        <w:jc w:val="left"/>
      </w:pPr>
    </w:p>
    <w:p>
      <w:pPr>
        <w:spacing w:after="0"/>
        <w:ind w:left="0"/>
        <w:jc w:val="both"/>
      </w:pPr>
      <w:r>
        <w:rPr>
          <w:rFonts w:ascii="Times New Roman"/>
          <w:b w:val="false"/>
          <w:i w:val="false"/>
          <w:color w:val="000000"/>
          <w:sz w:val="28"/>
        </w:rPr>
        <w:t>
      11. Ұлттық баяндаманы:</w:t>
      </w:r>
    </w:p>
    <w:p>
      <w:pPr>
        <w:spacing w:after="0"/>
        <w:ind w:left="0"/>
        <w:jc w:val="both"/>
      </w:pPr>
      <w:r>
        <w:rPr>
          <w:rFonts w:ascii="Times New Roman"/>
          <w:b w:val="false"/>
          <w:i w:val="false"/>
          <w:color w:val="000000"/>
          <w:sz w:val="28"/>
        </w:rPr>
        <w:t>
      1) уәкілетті орган Қазақстан Республикасы Президентінің Әкімшілігіне есепті жылдан кейінгі жылдың 15 мамырынан кешіктірмей;</w:t>
      </w:r>
    </w:p>
    <w:p>
      <w:pPr>
        <w:spacing w:after="0"/>
        <w:ind w:left="0"/>
        <w:jc w:val="both"/>
      </w:pPr>
      <w:r>
        <w:rPr>
          <w:rFonts w:ascii="Times New Roman"/>
          <w:b w:val="false"/>
          <w:i w:val="false"/>
          <w:color w:val="000000"/>
          <w:sz w:val="28"/>
        </w:rPr>
        <w:t>
      2) Қазақстан Республикасы Президентінің Әкімшілігі Қазақстан Республикасының Президентіне есепті жылдан кейінгі жылдың 30 маусымынан кешіктірмей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Президентінің 02.02.2022 </w:t>
      </w:r>
      <w:r>
        <w:rPr>
          <w:rFonts w:ascii="Times New Roman"/>
          <w:b w:val="false"/>
          <w:i w:val="false"/>
          <w:color w:val="000000"/>
          <w:sz w:val="28"/>
        </w:rPr>
        <w:t>№ 802</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Ұлттық баяндаманы республикалық бұқаралық ақпарат құралдарында жариялауды және оны уәкілетті органның интернет-ресурсында орналастыруды уәкілетті орган Қазақстан Республикасының Президенті қарағаннан кейін бір айдан кешіктірмей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