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9f0bf" w14:textId="b99f0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Президенті жанындағы Кадр саясаты жөніндегі ұлттық комиссия және облыстардың, астананың, республикалық маңызы бар қаланың кадр комиссиялары туралы" Қазақстан Республикасы Президентінің 2013 жылғы 7 наурыздағы № 520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2015 жылғы 29 желтоқсандағы № 157 Жарлығы</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«Қазақстан Республикасының Президенті жанындағы Кадр саясаты жөніндегі ұлттық комиссия және облыстардың, астананың, республикалық маңызы бар қаланың кадр комиссиялары туралы» Қазақстан Республикасы Президентінің 2013 жылғы 7 наурыздағы № 520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2013 ж., № 19, 319-құжат)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жоғарыда аталған Жарлықпен бекітілген Қазақстан Республикасының Президенті жанындағы Кадр саясаты жөніндегі ұлттық комиссия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жанындағы Кадр саясаты жөніндегі ұлттық комиссия (бұдан әрі - Ұлттық комиссия)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және Қазақстан Республикасы азаматтарының мемлекеттік әкімшілік қызметке кіру, оны өткеру және тоқтату, сондай-ақ мемлекеттік органдарға шетелдік жұмыскерлерді тарту мәселелерін қарау мақсатында құрылады.»;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2-1) және 2-2)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«2-1) мемлекеттік органдарға шетелдік жұмыскерлерді тарту мәселелерін қарау;</w:t>
      </w:r>
      <w:r>
        <w:br/>
      </w:r>
      <w:r>
        <w:rPr>
          <w:rFonts w:ascii="Times New Roman"/>
          <w:b w:val="false"/>
          <w:i w:val="false"/>
          <w:color w:val="000000"/>
          <w:sz w:val="28"/>
        </w:rPr>
        <w:t>
      2-2) өкілеттіктерін теріс себептермен тоқтатқандарды қоспағанда, өз өкілеттіктерін тоқтатқан, өз өкілеттіктерін кемінде алты ай орындаған Парламент депутаттарының, тұрақты негізде жұмыс істеген мәслихат депутаттарының, мемлекеттік саяси қызметшілердің, судьялардың мемлекеттік әкімшілік лауазымдарға кадр резервіне іріктеу және конкурстық іріктеу өткізілместен орналасуы мәселелерін қарау;»;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2-1) және 2-2)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«2-1) мемлекеттік органдарға шетелдік жұмыскерлерді тарту мәселелері бойынша шешімдерді қабылдау және мемлекеттік органдардағы олардың лауазымдарын келісу;</w:t>
      </w:r>
      <w:r>
        <w:br/>
      </w:r>
      <w:r>
        <w:rPr>
          <w:rFonts w:ascii="Times New Roman"/>
          <w:b w:val="false"/>
          <w:i w:val="false"/>
          <w:color w:val="000000"/>
          <w:sz w:val="28"/>
        </w:rPr>
        <w:t>
      2-2) өз өкілеттіктерін теріс себептермен тоқтатқандарды қоспағанда, өз өкілеттіктерін тоқтатқан, өз өкілеттіктерін кемінде алты ай орындаған Парламент депутаттарының, тұрақты негізде жұмыс істеген мәслихат депутаттарының, мемлекеттік саяси қызметшілердің, судьялардың мемлекеттік әкімшілік лауазымдарға кадр резервіне іріктеу және конкурстық іріктеу өткізілместен орналасуы мәселелері бойынша шешімдер қабылдау;»;</w:t>
      </w:r>
      <w:r>
        <w:br/>
      </w:r>
      <w:r>
        <w:rPr>
          <w:rFonts w:ascii="Times New Roman"/>
          <w:b w:val="false"/>
          <w:i w:val="false"/>
          <w:color w:val="000000"/>
          <w:sz w:val="28"/>
        </w:rPr>
        <w:t>
</w:t>
      </w:r>
      <w:r>
        <w:rPr>
          <w:rFonts w:ascii="Times New Roman"/>
          <w:b w:val="false"/>
          <w:i w:val="false"/>
          <w:color w:val="000000"/>
          <w:sz w:val="28"/>
        </w:rPr>
        <w:t>
      2) жоғарыда аталған Жарлықпен бекітілген Қазақстан Республикасының Президенті жанындағы Кадр саясаты жөніндегі ұлттық комиссияның </w:t>
      </w:r>
      <w:r>
        <w:rPr>
          <w:rFonts w:ascii="Times New Roman"/>
          <w:b w:val="false"/>
          <w:i w:val="false"/>
          <w:color w:val="000000"/>
          <w:sz w:val="28"/>
        </w:rPr>
        <w:t>лауазымдық құрамында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төрағасы»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Мемлекеттік қызмет істері министрі»;</w:t>
      </w:r>
      <w:r>
        <w:br/>
      </w:r>
      <w:r>
        <w:rPr>
          <w:rFonts w:ascii="Times New Roman"/>
          <w:b w:val="false"/>
          <w:i w:val="false"/>
          <w:color w:val="000000"/>
          <w:sz w:val="28"/>
        </w:rPr>
        <w:t>
</w:t>
      </w:r>
      <w:r>
        <w:rPr>
          <w:rFonts w:ascii="Times New Roman"/>
          <w:b w:val="false"/>
          <w:i w:val="false"/>
          <w:color w:val="000000"/>
          <w:sz w:val="28"/>
        </w:rPr>
        <w:t>
      3) жоғарыда аталған Жарлықпен бекітілген Облыстың, астананың, республикалық маңызы бар қаланың кадр комиссиясы туралы </w:t>
      </w:r>
      <w:r>
        <w:rPr>
          <w:rFonts w:ascii="Times New Roman"/>
          <w:b w:val="false"/>
          <w:i w:val="false"/>
          <w:color w:val="000000"/>
          <w:sz w:val="28"/>
        </w:rPr>
        <w:t>үлгілік 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Облыстың, астананың, республикалық маңызы бар қаланың кадр комиссиясы (бұдан әрі - комиссия)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және «А» корпусының мемлекеттік әкімшілік қызметшілеріне қатысты кадр саясатын іске асыру мақсатында құрылады.»;</w:t>
      </w:r>
      <w:r>
        <w:br/>
      </w:r>
      <w:r>
        <w:rPr>
          <w:rFonts w:ascii="Times New Roman"/>
          <w:b w:val="false"/>
          <w:i w:val="false"/>
          <w:color w:val="000000"/>
          <w:sz w:val="28"/>
        </w:rPr>
        <w:t>
</w:t>
      </w:r>
      <w:r>
        <w:rPr>
          <w:rFonts w:ascii="Times New Roman"/>
          <w:b w:val="false"/>
          <w:i w:val="false"/>
          <w:color w:val="000000"/>
          <w:sz w:val="28"/>
        </w:rPr>
        <w:t>
      4) жоғарыда аталған Жарлықпен бекітілген Облыстың, астананың, республикалық маңызы бар қаланың кадр комиссиясының үлгілік </w:t>
      </w:r>
      <w:r>
        <w:rPr>
          <w:rFonts w:ascii="Times New Roman"/>
          <w:b w:val="false"/>
          <w:i w:val="false"/>
          <w:color w:val="000000"/>
          <w:sz w:val="28"/>
        </w:rPr>
        <w:t>лауазымдық құрамында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аумақтық органы басшысының орынбасары - Қазақстан Республикасы Мемлекеттік қызмет істері және сыбайлас жемқорлыққа қарсы іс-қимыл агенттігінің облыстардағы, астанадағы, республикалық маңызы бар қаладағы тәртіптік кеңесінің төрағасы, төрағаның орынбасары»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Мемлекеттік қызмет істері министрлігінің аумақтық органының басшысы - Қазақстан Республикасы Мемлекеттік қызмет істері министрлігінің облыстардағы, астанадағы, республикалық маңызы бар қаладағы әдеп жөніндегі кеңесінің төрағасы, төрағаның орынбасары».</w:t>
      </w:r>
      <w:r>
        <w:br/>
      </w:r>
      <w:r>
        <w:rPr>
          <w:rFonts w:ascii="Times New Roman"/>
          <w:b w:val="false"/>
          <w:i w:val="false"/>
          <w:color w:val="000000"/>
          <w:sz w:val="28"/>
        </w:rPr>
        <w:t>
</w:t>
      </w:r>
      <w:r>
        <w:rPr>
          <w:rFonts w:ascii="Times New Roman"/>
          <w:b w:val="false"/>
          <w:i w:val="false"/>
          <w:color w:val="000000"/>
          <w:sz w:val="28"/>
        </w:rPr>
        <w:t>
      2. Осы Жарлық 2016 жылғы 1 қаңтардан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