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4b4e" w14:textId="9164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Терроризмге қарсы орталығы туралы ережені бекіту жөнінде" Қазақстан Республикасы Президентінің 2013 жылғы 24 маусымдағы № 588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2015 жылғы 6 сәуірдегі № 1031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Терроризмге қарсы орталығы туралы ережені бекіту жөніндегі» Қазақстан Республикасы Президентінің 2013 жылғы 24 маусымдағы № 588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39, 563-құжат; 2014 ж., № 4, 29-құжат; № 28, 227-құжат; № 32, 279-құжат; № 55-56, 538-құжат)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терроризмге қарсы іс-қимылдың халықаралық практикасын зерделеу;»;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Республикасының Терроризмге қарсы орталығының құрамына кіретін мемлекеттік органдардың бірлескен бұйрығымен бекітілетін Қағидаларға сәйкес мемлекеттік органдардың терроризм туралы «Антитеррор» ақпараттық жүйесіндегі электронды ақпараттық ресурстарын құру, сатып алу, жинақтау, қалыптастыру, тіркеу, сақтау, өңдеу, жою, пайдалану, беру, қорғау жөнінде шаралар тұжырымдау;»;</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Қазақстан Республикасының Терроризмге қарсы орталығының құрамына кіретін мемлекеттік органдардың бірлескен бұйрығымен бекітілетін Қағидаларға сәйкес Қазақстан Республикасының Терроризмге қарсы орталығының интернет-ресурсын қалыптастыру және дамыту жөнінде шаралар тұжырымдау;»;</w:t>
      </w:r>
      <w:r>
        <w:br/>
      </w:r>
      <w:r>
        <w:rPr>
          <w:rFonts w:ascii="Times New Roman"/>
          <w:b w:val="false"/>
          <w:i w:val="false"/>
          <w:color w:val="000000"/>
          <w:sz w:val="28"/>
        </w:rPr>
        <w:t>
</w:t>
      </w:r>
      <w:r>
        <w:rPr>
          <w:rFonts w:ascii="Times New Roman"/>
          <w:b w:val="false"/>
          <w:i w:val="false"/>
          <w:color w:val="000000"/>
          <w:sz w:val="28"/>
        </w:rPr>
        <w:t>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«Қазақстан Республикасы Терроризмге қарсы орталығының жаршысы» мерзімдік басылымын шығару;»;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шет мемлекеттермен, халықаралық ұйымдармен және орталықтармен терроризмге қарсы іс-қимыл мәселелері бойынша меморандумдар мен шарттарды әзірлеуге және жасасуға қатысуға;»;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Терроризмге қарсы орталығының жұмыс органына өзінің уәкілетті өкілдерін жіберген немесе іссапарға жіберген мемлекеттік органдарға марапаттау немесе оларға тәртіптік жаза қолдану жөнінде өтініш енгізеді.</w:t>
      </w:r>
      <w:r>
        <w:br/>
      </w:r>
      <w:r>
        <w:rPr>
          <w:rFonts w:ascii="Times New Roman"/>
          <w:b w:val="false"/>
          <w:i w:val="false"/>
          <w:color w:val="000000"/>
          <w:sz w:val="28"/>
        </w:rPr>
        <w:t>
      Мемлекеттік органның іссапарға жіберілген уәкілетті өкілі деп терроризмге қарсы іс-қимыл саласында мемлекеттік органдардың тиімді өзара іс-қимылын қамтамасыз ету үшін Қазақстан Республикасының Терроризмге қарсы орталығының жұмыс органына іссапарға жіберілген арнаулы мемлекеттік органның, құқық қорғау органының қызметкері және әскери қызметші түсініледі.</w:t>
      </w:r>
      <w:r>
        <w:br/>
      </w:r>
      <w:r>
        <w:rPr>
          <w:rFonts w:ascii="Times New Roman"/>
          <w:b w:val="false"/>
          <w:i w:val="false"/>
          <w:color w:val="000000"/>
          <w:sz w:val="28"/>
        </w:rPr>
        <w:t>
      Мемлекеттік органның жіберілген уәкілетті өкілі деп терроризмге қарсы іс-қимыл саласында мемлекеттік органдардың тиімді өзара іс-қимылын қамтамасыз ету үшін Қазақстан Республикасының Терроризмге қарсы орталығының жұмыс органына жіберілген арнаулы мемлекеттік органның, құқық қорғау органының қызметкері және әскери қызметші, мемлекеттік әкімшілік қызметші түсініледі.»;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4-1-тараумен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Терроризмге қарсы орталығының жұмыс органына мемлекеттік органдардың уәкілетті өкілдерін іссапарға жіберу немесе жіберу тәртібі</w:t>
      </w:r>
      <w:r>
        <w:br/>
      </w:r>
      <w:r>
        <w:rPr>
          <w:rFonts w:ascii="Times New Roman"/>
          <w:b w:val="false"/>
          <w:i w:val="false"/>
          <w:color w:val="000000"/>
          <w:sz w:val="28"/>
        </w:rPr>
        <w:t>
</w:t>
      </w:r>
      <w:r>
        <w:rPr>
          <w:rFonts w:ascii="Times New Roman"/>
          <w:b w:val="false"/>
          <w:i w:val="false"/>
          <w:color w:val="000000"/>
          <w:sz w:val="28"/>
        </w:rPr>
        <w:t>
      26-1. Терроризмге қарсы іс-қимылды жүзеге асыратын мемлекеттік органдардың тиімді өзара іс-қимылын қамтамасыз ету үшін Қазақстан Республикасының Терроризмге қарсы орталығының жұмыс органына олардың уәкілетті өкілдері іссапарға жіберіледі немесе жіберіледі.</w:t>
      </w:r>
      <w:r>
        <w:br/>
      </w:r>
      <w:r>
        <w:rPr>
          <w:rFonts w:ascii="Times New Roman"/>
          <w:b w:val="false"/>
          <w:i w:val="false"/>
          <w:color w:val="000000"/>
          <w:sz w:val="28"/>
        </w:rPr>
        <w:t>
</w:t>
      </w:r>
      <w:r>
        <w:rPr>
          <w:rFonts w:ascii="Times New Roman"/>
          <w:b w:val="false"/>
          <w:i w:val="false"/>
          <w:color w:val="000000"/>
          <w:sz w:val="28"/>
        </w:rPr>
        <w:t>
      26-2. Қазақстан Республикасының Терроризмге қарсы орталығының жұмыс органына мемлекеттік органның уәкілетті өкілін іссапарға жіберу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2011 жылғы 20 қазандағы № 1192 қаулысымен бекітілген Қазақстан Республикасының құқық қорғау органдарының қызметкерлерін Қазақстан Республикасының мемлекеттік органдарына және халықаралық ұйымдарға іссапарға жіберу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26-3. Мемлекеттік органның уәкілетті өкілін Қазақстан Республикасының Терроризмге қарсы орталығының жұмыс органына жіберуді мемлекеттік орган Қазақстан Республикасының Терроризмге қарсы орталығының басшысымен келісім бойынша жүзеге асырады.</w:t>
      </w:r>
      <w:r>
        <w:br/>
      </w:r>
      <w:r>
        <w:rPr>
          <w:rFonts w:ascii="Times New Roman"/>
          <w:b w:val="false"/>
          <w:i w:val="false"/>
          <w:color w:val="000000"/>
          <w:sz w:val="28"/>
        </w:rPr>
        <w:t>
</w:t>
      </w:r>
      <w:r>
        <w:rPr>
          <w:rFonts w:ascii="Times New Roman"/>
          <w:b w:val="false"/>
          <w:i w:val="false"/>
          <w:color w:val="000000"/>
          <w:sz w:val="28"/>
        </w:rPr>
        <w:t>
      26-4. Мемлекеттік органның уәкілетті өкілін Қазақстан Республикасының Терроризмге қарсы орталығының жұмыс органына жібермес бұрын мемлекеттік органның уәкілетті өкілінің жеке ісі қарау үшін ұсынылады және қажеттігіне қарай Қазақстан Республикасының Терроризмге қарсы орталығы жұмыс органының басшысы сұхбаттасу жүргізеді.</w:t>
      </w:r>
      <w:r>
        <w:br/>
      </w:r>
      <w:r>
        <w:rPr>
          <w:rFonts w:ascii="Times New Roman"/>
          <w:b w:val="false"/>
          <w:i w:val="false"/>
          <w:color w:val="000000"/>
          <w:sz w:val="28"/>
        </w:rPr>
        <w:t>
</w:t>
      </w:r>
      <w:r>
        <w:rPr>
          <w:rFonts w:ascii="Times New Roman"/>
          <w:b w:val="false"/>
          <w:i w:val="false"/>
          <w:color w:val="000000"/>
          <w:sz w:val="28"/>
        </w:rPr>
        <w:t>
      26-5. Қазақстан Республикасының Терроризмге қарсы орталығы басшысының жазбаша келісімі алынған жағдайда мемлекеттік орган он жұмыс күні ішінде өзінің уәкілетті өкілін мемлекеттік органның штатында қалдыра отырып, Қазақстан Республикасының Терроризмге қарсы орталығының жұмыс органына жіберу туралы бұйрық шығарады.</w:t>
      </w:r>
      <w:r>
        <w:br/>
      </w:r>
      <w:r>
        <w:rPr>
          <w:rFonts w:ascii="Times New Roman"/>
          <w:b w:val="false"/>
          <w:i w:val="false"/>
          <w:color w:val="000000"/>
          <w:sz w:val="28"/>
        </w:rPr>
        <w:t>
      Қазақстан Республикасының Терроризмге қарсы орталығының жұмыс органына қызметке жіберілген мемлекеттік органның уәкілетті өкілінің қызмет ету мерзімін мемлекеттік орган Қазақстан Республикасының Терроризмге қарсы орталығы басшысының келісімімен айқындайды, бірақ бір жылдан кем болмауға тиіс.</w:t>
      </w:r>
      <w:r>
        <w:br/>
      </w:r>
      <w:r>
        <w:rPr>
          <w:rFonts w:ascii="Times New Roman"/>
          <w:b w:val="false"/>
          <w:i w:val="false"/>
          <w:color w:val="000000"/>
          <w:sz w:val="28"/>
        </w:rPr>
        <w:t>
</w:t>
      </w:r>
      <w:r>
        <w:rPr>
          <w:rFonts w:ascii="Times New Roman"/>
          <w:b w:val="false"/>
          <w:i w:val="false"/>
          <w:color w:val="000000"/>
          <w:sz w:val="28"/>
        </w:rPr>
        <w:t>
      26-6. Қазақстан Республикасының Терроризмге қарсы орталығы жұмыс органының басшысы жіберілген уәкілетті өкілді Қазақстан Республикасының Терроризмге қарсы орталығының жұмыс органының тиісті құрылымдық бөлімшесіне уақытша есепке алуға қабылдау туралы бұйрық шығарады.</w:t>
      </w:r>
      <w:r>
        <w:br/>
      </w:r>
      <w:r>
        <w:rPr>
          <w:rFonts w:ascii="Times New Roman"/>
          <w:b w:val="false"/>
          <w:i w:val="false"/>
          <w:color w:val="000000"/>
          <w:sz w:val="28"/>
        </w:rPr>
        <w:t>
</w:t>
      </w:r>
      <w:r>
        <w:rPr>
          <w:rFonts w:ascii="Times New Roman"/>
          <w:b w:val="false"/>
          <w:i w:val="false"/>
          <w:color w:val="000000"/>
          <w:sz w:val="28"/>
        </w:rPr>
        <w:t>
      26-7. Мемлекеттік органның жіберілген уәкілетті өкілін алмастыру қажет болған жағдайда жіберуші мемлекеттік орган осы Ереженің 26-3, 26-4 және 26-5-тармақтарында белгіленген тәртіпте басқа кандидатураны ұсына отырып, Қазақстан Республикасының Терроризмге қарсы орталығының басшысын жазбаша түрде хабардар етеді.»;</w:t>
      </w:r>
      <w:r>
        <w:br/>
      </w:r>
      <w:r>
        <w:rPr>
          <w:rFonts w:ascii="Times New Roman"/>
          <w:b w:val="false"/>
          <w:i w:val="false"/>
          <w:color w:val="000000"/>
          <w:sz w:val="28"/>
        </w:rPr>
        <w:t>
</w:t>
      </w:r>
      <w:r>
        <w:rPr>
          <w:rFonts w:ascii="Times New Roman"/>
          <w:b w:val="false"/>
          <w:i w:val="false"/>
          <w:color w:val="000000"/>
          <w:sz w:val="28"/>
        </w:rPr>
        <w:t>
      мынадай мазмұндағы 28-тармақпен толықтырылсын:</w:t>
      </w:r>
      <w:r>
        <w:br/>
      </w:r>
      <w:r>
        <w:rPr>
          <w:rFonts w:ascii="Times New Roman"/>
          <w:b w:val="false"/>
          <w:i w:val="false"/>
          <w:color w:val="000000"/>
          <w:sz w:val="28"/>
        </w:rPr>
        <w:t>
</w:t>
      </w:r>
      <w:r>
        <w:rPr>
          <w:rFonts w:ascii="Times New Roman"/>
          <w:b w:val="false"/>
          <w:i w:val="false"/>
          <w:color w:val="000000"/>
          <w:sz w:val="28"/>
        </w:rPr>
        <w:t>
      «28. Мемлекеттік органдардың іссапарға жіберілген уәкілетті өкілдерін Қазақстан Республикасының Терроризмге қарсы орталығының жұмыс органында қызмет өткеру кезеңінде қаржылай, материалдық және әлеуметтік қамтамасыз ету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қағидаларымен</w:t>
      </w:r>
      <w:r>
        <w:rPr>
          <w:rFonts w:ascii="Times New Roman"/>
          <w:b w:val="false"/>
          <w:i w:val="false"/>
          <w:color w:val="000000"/>
          <w:sz w:val="28"/>
        </w:rPr>
        <w:t xml:space="preserve"> және Қазақстан Республикасы Үкіметінің 2011 жылғы 20 қазандағы № 1192 қаулысымен бекітілген Қазақстан Республикасының құқық қорғау органдарының қызметкерлерін Қазақстан Республикасының мемлекеттік органдарына және халықаралық ұйымдарға іссапарға жіберу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тәртіпке сәйкес жүзеге асырылады.</w:t>
      </w:r>
      <w:r>
        <w:br/>
      </w:r>
      <w:r>
        <w:rPr>
          <w:rFonts w:ascii="Times New Roman"/>
          <w:b w:val="false"/>
          <w:i w:val="false"/>
          <w:color w:val="000000"/>
          <w:sz w:val="28"/>
        </w:rPr>
        <w:t>
      Мемлекеттік органдардың жіберілген уәкілетті өкілдерін Қазақстан Республикасы Терроризмге қарсы орталығының жұмыс органында қызмет өткеру кезеңінде қаржылай, материалдық және әлеуметтік қамтамасыз ету қызметкерлерді жіберген мемлекеттік органдарды қамтуға көзделген нормалар бойынша және қаражат есебінен жүзеге асырылады.».</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