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fe8a" w14:textId="540f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ережелерін бекіту туралы" Қазақстан Республикасы Президентінің 2009 жылғы 26 тамыздағы № 861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11 қаңтардағы № 166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36, 342-құжат)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 жобасын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"Тұрақты сипаттағы шығыстар, күрделi шығыстар, сондай-ақ басталған (жалғасатын) бюджеттiк инвестициялық жобаларға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бірінші бөлік мынадай редакцияда жазылсын:</w:t>
      </w:r>
    </w:p>
    <w:bookmarkEnd w:id="4"/>
    <w:bookmarkStart w:name="z8" w:id="5"/>
    <w:p>
      <w:pPr>
        <w:spacing w:after="0"/>
        <w:ind w:left="0"/>
        <w:jc w:val="both"/>
      </w:pPr>
      <w:r>
        <w:rPr>
          <w:rFonts w:ascii="Times New Roman"/>
          <w:b w:val="false"/>
          <w:i w:val="false"/>
          <w:color w:val="000000"/>
          <w:sz w:val="28"/>
        </w:rPr>
        <w:t>
      "14. Мемлекеттік жоспарлау жөніндегі орталық уәкілетті орган жетекшілік ететін саладағы (аядағы) мақсаттарға қол жеткізу және оларды іске асыру жөніндегі мемлекеттік орган қызметінің тиімділігін бағалау нәтижелерін ескере отырып:</w:t>
      </w:r>
    </w:p>
    <w:bookmarkEnd w:id="5"/>
    <w:p>
      <w:pPr>
        <w:spacing w:after="0"/>
        <w:ind w:left="0"/>
        <w:jc w:val="both"/>
      </w:pPr>
      <w:r>
        <w:rPr>
          <w:rFonts w:ascii="Times New Roman"/>
          <w:b w:val="false"/>
          <w:i w:val="false"/>
          <w:color w:val="000000"/>
          <w:sz w:val="28"/>
        </w:rPr>
        <w:t>
      1) стратегиялық жоспарлардың жобаларын немесе стратегиялық жоспарларға енгізілетін өзгерістер мен толықтырулардың жобаларын олардың стратегиялық және бағдарламалық құжаттарға, елдің әлеуметтік-экономикалық даму болжамына сәйкестігі, нысаналы индикаторларды таңдаудың және оларға қол жеткізу дәрежесінің дұрыстығы тұрғысынан;</w:t>
      </w:r>
    </w:p>
    <w:p>
      <w:pPr>
        <w:spacing w:after="0"/>
        <w:ind w:left="0"/>
        <w:jc w:val="both"/>
      </w:pPr>
      <w:r>
        <w:rPr>
          <w:rFonts w:ascii="Times New Roman"/>
          <w:b w:val="false"/>
          <w:i w:val="false"/>
          <w:color w:val="000000"/>
          <w:sz w:val="28"/>
        </w:rPr>
        <w:t>
      2) нәтижелер көрсеткіштерін таңдаудың дұрыстығы, бюджеттік бағдарламалардың нәтижелер көрсеткіштерінің стратегиялық жоспардың нысаналы индикаторларымен өзара байланысының болуы, нәтижелер көрсеткіштеріне қол жеткізушілік дәрежесі тұрғысынан бюджеттік бағдарламалар жобаларын қарайды.";</w:t>
      </w:r>
    </w:p>
    <w:bookmarkStart w:name="z9" w:id="6"/>
    <w:p>
      <w:pPr>
        <w:spacing w:after="0"/>
        <w:ind w:left="0"/>
        <w:jc w:val="both"/>
      </w:pPr>
      <w:r>
        <w:rPr>
          <w:rFonts w:ascii="Times New Roman"/>
          <w:b w:val="false"/>
          <w:i w:val="false"/>
          <w:color w:val="000000"/>
          <w:sz w:val="28"/>
        </w:rPr>
        <w:t>
      үшінші бөліктің 1) және 2) тармақшалары мынадай редакцияда жазылсын:</w:t>
      </w:r>
    </w:p>
    <w:bookmarkEnd w:id="6"/>
    <w:bookmarkStart w:name="z10" w:id="7"/>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енгізілетін өзгерістер мен толықтырулардың жобаларына және бюджеттік бағдарламалар жобаларына сәйкестігі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тауарларға, жұмыстарға, көрсетілетін қызметтерге белгіленген бағалардың дерекқоры да пайдаланылады;</w:t>
      </w:r>
    </w:p>
    <w:bookmarkEnd w:id="7"/>
    <w:p>
      <w:pPr>
        <w:spacing w:after="0"/>
        <w:ind w:left="0"/>
        <w:jc w:val="both"/>
      </w:pP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жоспарының мақсаттарымен және нысаналы индикаторларымен өзара байланысы тұрғысынан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бөлігінің 5) тармақшасы мынадай редакцияда жазылсын:</w:t>
      </w:r>
    </w:p>
    <w:bookmarkStart w:name="z12" w:id="8"/>
    <w:p>
      <w:pPr>
        <w:spacing w:after="0"/>
        <w:ind w:left="0"/>
        <w:jc w:val="both"/>
      </w:pPr>
      <w:r>
        <w:rPr>
          <w:rFonts w:ascii="Times New Roman"/>
          <w:b w:val="false"/>
          <w:i w:val="false"/>
          <w:color w:val="000000"/>
          <w:sz w:val="28"/>
        </w:rPr>
        <w:t>
      "5) республикалық бюджет жобасына енгізілген шешімдерді ашып көрсететін түсіндірме жазбаны, республикалық бюджеттік бағдарламалар әкімшілері бойынша мыналарды:</w:t>
      </w:r>
    </w:p>
    <w:bookmarkEnd w:id="8"/>
    <w:p>
      <w:pPr>
        <w:spacing w:after="0"/>
        <w:ind w:left="0"/>
        <w:jc w:val="both"/>
      </w:pPr>
      <w:r>
        <w:rPr>
          <w:rFonts w:ascii="Times New Roman"/>
          <w:b w:val="false"/>
          <w:i w:val="false"/>
          <w:color w:val="000000"/>
          <w:sz w:val="28"/>
        </w:rPr>
        <w:t>
      алдыңғы жылғы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мемлекеттік органның стратегиялық жоспарының жобасында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bookmarkStart w:name="z13" w:id="9"/>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299"/>
        <w:gridCol w:w="6001"/>
      </w:tblGrid>
      <w:tr>
        <w:trPr>
          <w:trHeight w:val="30" w:hRule="atLeast"/>
        </w:trPr>
        <w:tc>
          <w:tcPr>
            <w:tcW w:w="6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Президентi</w:t>
            </w:r>
          </w:p>
        </w:tc>
        <w:tc>
          <w:tcPr>
            <w:tcW w:w="6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