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0a2a" w14:textId="e780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30 қыркүйектегі № 348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
мен Үкіметі актілерінің жинағында</w:t>
            </w:r>
            <w:r>
              <w:br/>
            </w:r>
            <w:r>
              <w:rPr>
                <w:rFonts w:ascii="Times New Roman"/>
                <w:b w:val="false"/>
                <w:i w:val="false"/>
                <w:color w:val="000000"/>
                <w:sz w:val="20"/>
              </w:rPr>
              <w:t>
жариялануға тиіс</w:t>
            </w:r>
          </w:p>
        </w:tc>
      </w:tr>
    </w:tbl>
    <w:bookmarkStart w:name="z0"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реформалауға байланысты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40-41, 375-құжат)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Жеңіс Махмұдұлы Қасымбекке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мақұлданған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w:t>
      </w:r>
      <w:r>
        <w:rPr>
          <w:rFonts w:ascii="Times New Roman"/>
          <w:b w:val="false"/>
          <w:i w:val="false"/>
          <w:color w:val="000000"/>
          <w:sz w:val="28"/>
        </w:rPr>
        <w:t>хаттама</w:t>
      </w:r>
      <w:r>
        <w:rPr>
          <w:rFonts w:ascii="Times New Roman"/>
          <w:b w:val="false"/>
          <w:i w:val="false"/>
          <w:color w:val="000000"/>
          <w:sz w:val="28"/>
        </w:rPr>
        <w:t xml:space="preserve"> жобасында: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 мемлекеттік органдары жұмыс істейді: сот, прокуратура, Қазақстан Республикасының Инвестициялар және даму министрлігі Аэроғарыш комитетінің бөлімшесі, "Байқоңыр" кешеніндегі Қазақстан Республикасы Президентінің арнаулы өкілі, Қазақстан Республикасының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Республикасының Қаржы министрлігі Мемлекеттік кірістер комитетінің бөлімшесі (кеден ісі саласындағы функцияларды жүзеге асыруға қатысты бөлігінде),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Республикасының қоршаған ортаны қорғау саласындағы уәкілетті органының бөлімшесі, Қазақстан Республикасы Әділет министрлігінің бөлімшесі, Қызылорда облысының жергілікті атқарушы органының жердің пайдаланылуы мен қорғалуын бақылау жөніндегі уәкілетті органының өкілі, Қазақстан Республикасы Ұлттық қауіпсіздік комитетінің бөлімшесі, Қазақстан Республикасының Ұлттық қауіпсіздік комитеті Шекара қызметінің бөлімшесі, Қазақстан Республикасының Жоғарғы Соты жанындағы Соттардың қызметін қамтамасыз ету департаментінің Қызылорда облыстық соты кеңсесінің бөлімшесі, Қазақстан Республикасының Қаржы министрлігі Қазынашылық комитетінің бөлімшесі, Қазақстан Республикасының Ұлттық экономика министрлігі Статистика комитетінің бөлімшесі, Қармақшы аудандық жұмыспен қамту және әлеуметтік бағдарламалар бөлімінің Байқоңыр филиалы.".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