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8021" w14:textId="a29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2016 жылғы 9 желтоқсандағы № 388 Жарлығы.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3. Қазақстан Республикасының Үкіметі және Республикалық бюджеттің атқарылуын бақылау жөніндегі есеп комитеті осы Жарлықтан туындайтын шаралар қабылдасын.</w:t>
      </w:r>
    </w:p>
    <w:bookmarkEnd w:id="2"/>
    <w:bookmarkStart w:name="z16" w:id="3"/>
    <w:p>
      <w:pPr>
        <w:spacing w:after="0"/>
        <w:ind w:left="0"/>
        <w:jc w:val="both"/>
      </w:pPr>
      <w:r>
        <w:rPr>
          <w:rFonts w:ascii="Times New Roman"/>
          <w:b w:val="false"/>
          <w:i w:val="false"/>
          <w:color w:val="000000"/>
          <w:sz w:val="28"/>
        </w:rPr>
        <w:t>
      4. Осы Жарлық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Республикалық бюджет жобасына оның шығыстарының негізгі бағыттары бойынша алдын ала бағалау жүргізу</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Қағида жаңа редакцияда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p>
      <w:pPr>
        <w:spacing w:after="0"/>
        <w:ind w:left="0"/>
        <w:jc w:val="left"/>
      </w:pPr>
      <w:r>
        <w:rPr>
          <w:rFonts w:ascii="Times New Roman"/>
          <w:b/>
          <w:i w:val="false"/>
          <w:color w:val="000000"/>
        </w:rPr>
        <w:t xml:space="preserve"> 1-тарау. Жалпы ережелер</w:t>
      </w:r>
    </w:p>
    <w:bookmarkStart w:name="z498" w:id="4"/>
    <w:p>
      <w:pPr>
        <w:spacing w:after="0"/>
        <w:ind w:left="0"/>
        <w:jc w:val="both"/>
      </w:pPr>
      <w:r>
        <w:rPr>
          <w:rFonts w:ascii="Times New Roman"/>
          <w:b w:val="false"/>
          <w:i w:val="false"/>
          <w:color w:val="000000"/>
          <w:sz w:val="28"/>
        </w:rPr>
        <w:t xml:space="preserve">
      1. Осы Республикалық бюджет жобасына оның шығыстарының негізгі бағыттары бойынша алдын ала бағалау жүргізу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республикалық бюджет жобасына оның шығыстарының негізгі бағыттары бойынша алдын ала бағалау (бұдан әрі – бюджет жобасын бағалау) жүргізу тәртібін айқындайды.</w:t>
      </w:r>
    </w:p>
    <w:bookmarkEnd w:id="4"/>
    <w:bookmarkStart w:name="z499" w:id="5"/>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Қазақстан Республикасының Үкіметіне және Қазақстан Республикасының Парламентіне ұсынуды көздейді.</w:t>
      </w:r>
    </w:p>
    <w:bookmarkEnd w:id="5"/>
    <w:bookmarkStart w:name="z500" w:id="6"/>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6"/>
    <w:bookmarkStart w:name="z501" w:id="7"/>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7"/>
    <w:bookmarkStart w:name="z502" w:id="8"/>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1-тармағында айқындалған шығыстар болып табылады.</w:t>
      </w:r>
    </w:p>
    <w:bookmarkEnd w:id="8"/>
    <w:bookmarkStart w:name="z503" w:id="9"/>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9"/>
    <w:bookmarkStart w:name="z504" w:id="10"/>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10"/>
    <w:bookmarkStart w:name="z505" w:id="11"/>
    <w:p>
      <w:pPr>
        <w:spacing w:after="0"/>
        <w:ind w:left="0"/>
        <w:jc w:val="both"/>
      </w:pPr>
      <w:r>
        <w:rPr>
          <w:rFonts w:ascii="Times New Roman"/>
          <w:b w:val="false"/>
          <w:i w:val="false"/>
          <w:color w:val="000000"/>
          <w:sz w:val="28"/>
        </w:rPr>
        <w:t>
      1) нормативтік құқықтық актілер;</w:t>
      </w:r>
    </w:p>
    <w:bookmarkEnd w:id="11"/>
    <w:bookmarkStart w:name="z506" w:id="12"/>
    <w:p>
      <w:pPr>
        <w:spacing w:after="0"/>
        <w:ind w:left="0"/>
        <w:jc w:val="both"/>
      </w:pPr>
      <w:r>
        <w:rPr>
          <w:rFonts w:ascii="Times New Roman"/>
          <w:b w:val="false"/>
          <w:i w:val="false"/>
          <w:color w:val="000000"/>
          <w:sz w:val="28"/>
        </w:rPr>
        <w:t>
      2) мемлекеттік аудит және қаржылық бақылау нәтижелері;</w:t>
      </w:r>
    </w:p>
    <w:bookmarkEnd w:id="12"/>
    <w:bookmarkStart w:name="z507" w:id="13"/>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13"/>
    <w:bookmarkStart w:name="z508" w:id="14"/>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14"/>
    <w:bookmarkStart w:name="z509" w:id="15"/>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15"/>
    <w:bookmarkStart w:name="z510" w:id="16"/>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16"/>
    <w:bookmarkStart w:name="z511" w:id="17"/>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17"/>
    <w:bookmarkStart w:name="z512" w:id="18"/>
    <w:p>
      <w:pPr>
        <w:spacing w:after="0"/>
        <w:ind w:left="0"/>
        <w:jc w:val="both"/>
      </w:pPr>
      <w:r>
        <w:rPr>
          <w:rFonts w:ascii="Times New Roman"/>
          <w:b w:val="false"/>
          <w:i w:val="false"/>
          <w:color w:val="000000"/>
          <w:sz w:val="28"/>
        </w:rPr>
        <w:t>
      8) бюджеттік бағдарламалар әкімшілерінің бюджеттік өтінімдері;</w:t>
      </w:r>
    </w:p>
    <w:bookmarkEnd w:id="18"/>
    <w:bookmarkStart w:name="z513" w:id="19"/>
    <w:p>
      <w:pPr>
        <w:spacing w:after="0"/>
        <w:ind w:left="0"/>
        <w:jc w:val="both"/>
      </w:pPr>
      <w:r>
        <w:rPr>
          <w:rFonts w:ascii="Times New Roman"/>
          <w:b w:val="false"/>
          <w:i w:val="false"/>
          <w:color w:val="000000"/>
          <w:sz w:val="28"/>
        </w:rPr>
        <w:t>
      9) Республикалық бюджет комиссиясының шешімдері;</w:t>
      </w:r>
    </w:p>
    <w:bookmarkEnd w:id="19"/>
    <w:bookmarkStart w:name="z514" w:id="20"/>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20"/>
    <w:bookmarkStart w:name="z515" w:id="21"/>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21"/>
    <w:bookmarkStart w:name="z516" w:id="22"/>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22"/>
    <w:bookmarkStart w:name="z517" w:id="23"/>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және т.б.);</w:t>
      </w:r>
    </w:p>
    <w:bookmarkEnd w:id="23"/>
    <w:bookmarkStart w:name="z518" w:id="24"/>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24"/>
    <w:bookmarkStart w:name="z519" w:id="25"/>
    <w:p>
      <w:pPr>
        <w:spacing w:after="0"/>
        <w:ind w:left="0"/>
        <w:jc w:val="both"/>
      </w:pPr>
      <w:r>
        <w:rPr>
          <w:rFonts w:ascii="Times New Roman"/>
          <w:b w:val="false"/>
          <w:i w:val="false"/>
          <w:color w:val="000000"/>
          <w:sz w:val="28"/>
        </w:rPr>
        <w:t>
      15) тәуелсіз сарапшылардың қорытындылары;</w:t>
      </w:r>
    </w:p>
    <w:bookmarkEnd w:id="25"/>
    <w:bookmarkStart w:name="z520" w:id="26"/>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26"/>
    <w:bookmarkStart w:name="z521" w:id="27"/>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27"/>
    <w:bookmarkStart w:name="z522" w:id="28"/>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28"/>
    <w:bookmarkStart w:name="z523" w:id="29"/>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29"/>
    <w:bookmarkStart w:name="z524" w:id="30"/>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30"/>
    <w:bookmarkStart w:name="z525" w:id="31"/>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31"/>
    <w:bookmarkStart w:name="z526" w:id="32"/>
    <w:p>
      <w:pPr>
        <w:spacing w:after="0"/>
        <w:ind w:left="0"/>
        <w:jc w:val="both"/>
      </w:pPr>
      <w:r>
        <w:rPr>
          <w:rFonts w:ascii="Times New Roman"/>
          <w:b w:val="false"/>
          <w:i w:val="false"/>
          <w:color w:val="000000"/>
          <w:sz w:val="28"/>
        </w:rPr>
        <w:t>
      2) бюджет жүйесі қағидаттарының (шынайылық, негізділік, нәтижелілік және тиімділік) сақталуын қамтамасыз ету болып табылады.</w:t>
      </w:r>
    </w:p>
    <w:bookmarkEnd w:id="32"/>
    <w:bookmarkStart w:name="z527" w:id="33"/>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33"/>
    <w:bookmarkStart w:name="z528" w:id="34"/>
    <w:p>
      <w:pPr>
        <w:spacing w:after="0"/>
        <w:ind w:left="0"/>
        <w:jc w:val="both"/>
      </w:pPr>
      <w:r>
        <w:rPr>
          <w:rFonts w:ascii="Times New Roman"/>
          <w:b w:val="false"/>
          <w:i w:val="false"/>
          <w:color w:val="000000"/>
          <w:sz w:val="28"/>
        </w:rPr>
        <w:t>
      11. Бюджет жобасын бағалаудың негізгі өлшемшарттары:</w:t>
      </w:r>
    </w:p>
    <w:bookmarkEnd w:id="34"/>
    <w:bookmarkStart w:name="z529" w:id="35"/>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35"/>
    <w:bookmarkStart w:name="z530" w:id="36"/>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36"/>
    <w:bookmarkStart w:name="z531" w:id="37"/>
    <w:p>
      <w:pPr>
        <w:spacing w:after="0"/>
        <w:ind w:left="0"/>
        <w:jc w:val="left"/>
      </w:pPr>
      <w:r>
        <w:rPr>
          <w:rFonts w:ascii="Times New Roman"/>
          <w:b/>
          <w:i w:val="false"/>
          <w:color w:val="000000"/>
        </w:rPr>
        <w:t xml:space="preserve"> 3-тарау. Бюджет жобасына бағалау жүргізу тәртібі</w:t>
      </w:r>
    </w:p>
    <w:bookmarkEnd w:id="37"/>
    <w:bookmarkStart w:name="z532" w:id="38"/>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38"/>
    <w:bookmarkStart w:name="z533" w:id="39"/>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39"/>
    <w:bookmarkStart w:name="z534" w:id="40"/>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0"/>
    <w:bookmarkStart w:name="z535" w:id="41"/>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1"/>
    <w:bookmarkStart w:name="z536" w:id="42"/>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өтінімдеріне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2"/>
    <w:bookmarkStart w:name="z537" w:id="43"/>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3"/>
    <w:bookmarkStart w:name="z538" w:id="44"/>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4"/>
    <w:bookmarkStart w:name="z539" w:id="45"/>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5"/>
    <w:bookmarkStart w:name="z540" w:id="46"/>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6"/>
    <w:bookmarkStart w:name="z541" w:id="47"/>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47"/>
    <w:bookmarkStart w:name="z542" w:id="48"/>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48"/>
    <w:bookmarkStart w:name="z543" w:id="49"/>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49"/>
    <w:bookmarkStart w:name="z544" w:id="50"/>
    <w:p>
      <w:pPr>
        <w:spacing w:after="0"/>
        <w:ind w:left="0"/>
        <w:jc w:val="both"/>
      </w:pPr>
      <w:r>
        <w:rPr>
          <w:rFonts w:ascii="Times New Roman"/>
          <w:b w:val="false"/>
          <w:i w:val="false"/>
          <w:color w:val="000000"/>
          <w:sz w:val="28"/>
        </w:rPr>
        <w:t>
      1) бюджеттік бағдарламалар әкімшілерінің бюджеттік өтінімге түсіндірме жазбасының көшірмесін;</w:t>
      </w:r>
    </w:p>
    <w:bookmarkEnd w:id="50"/>
    <w:bookmarkStart w:name="z545" w:id="51"/>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51"/>
    <w:bookmarkStart w:name="z546" w:id="52"/>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52"/>
    <w:bookmarkStart w:name="z547" w:id="53"/>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53"/>
    <w:bookmarkStart w:name="z548" w:id="54"/>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15 тамызынан кешіктірмей, Жоғары аудиторлық палатаға ұсынады.</w:t>
      </w:r>
    </w:p>
    <w:bookmarkEnd w:id="54"/>
    <w:bookmarkStart w:name="z549" w:id="55"/>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55"/>
    <w:bookmarkStart w:name="z550" w:id="56"/>
    <w:p>
      <w:pPr>
        <w:spacing w:after="0"/>
        <w:ind w:left="0"/>
        <w:jc w:val="left"/>
      </w:pPr>
      <w:r>
        <w:rPr>
          <w:rFonts w:ascii="Times New Roman"/>
          <w:b/>
          <w:i w:val="false"/>
          <w:color w:val="000000"/>
        </w:rPr>
        <w:t xml:space="preserve"> 4-тарау. Бағалау бойынша қорытындыны жасау және ұсыну</w:t>
      </w:r>
    </w:p>
    <w:bookmarkEnd w:id="56"/>
    <w:bookmarkStart w:name="z551" w:id="57"/>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57"/>
    <w:bookmarkStart w:name="z552" w:id="58"/>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58"/>
    <w:bookmarkStart w:name="z553" w:id="59"/>
    <w:p>
      <w:pPr>
        <w:spacing w:after="0"/>
        <w:ind w:left="0"/>
        <w:jc w:val="both"/>
      </w:pPr>
      <w:r>
        <w:rPr>
          <w:rFonts w:ascii="Times New Roman"/>
          <w:b w:val="false"/>
          <w:i w:val="false"/>
          <w:color w:val="000000"/>
          <w:sz w:val="28"/>
        </w:rPr>
        <w:t>
      23. Жоғары аудиторлық палата бағалау бойынша қорытындыны ағымдағы қаржы жылының 1 қыркүйегінен кешіктірмей, Қазақстан Республикасының Үкіметіне және Қазақстан Республикасының Парламентіне ұсынады.</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