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84f6" w14:textId="caf8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Конституциясына өзгерістер мен толықтырулар енгізу туралы" 2017 жылғы 10 наурыздағы Қазақстан Республикасының Заңын іске асыру жөніндегі шаралар кешені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13 наурыздағы № 437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Конституциясына өзгерістер мен толықтырулар енгізу туралы" 2017 жылғы 10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Барлық деңгейдегі орталық және жергілікті мемлекеттік органдар, жергілікті өзін-өзі басқару органдары Парламенттің, Үкіметтің және өзге де мемлекеттік органдардың өкілеттіктері мен жауапкершілігінің көлемін кеңейту жағдайында мемлекеттік аппараттың үздіксіз жұмыс істеуін қамтамасыз ету бойынша барлық қажетті шараларды қабылдасын.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Республикасының Парламентіне "Қазақстан Республикасының Конституциясына өзгерістер мен толықтырулар енгізу туралы" 2017 жылғы 10 наурыздағы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талаптарына сәйкес Парламенттің және оның Палаталарының қызметін қамтамасыз ететін шараларды қабылдау ұсынылсын.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Қазақстан Республикасының Үкіметі орталық және жергілікті атқарушы органдардың өкілеттіктердің қосымша көлемімен жұмысқа функционалдық дайындығына талдау мен бағалауды жедел жүргізсін және атқарушы органдардың жаңа ұйымдық-құқықтық жағдайларда тиімді жұмыс істеуін қамтамасыз ететін шараларды қабылдасын.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Бұл жұмыстың қорытындылары туралы Қазақстан Республикасының Президентіне баяндасын.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Қазақстан Республикасы Президентінің заң шығару бастамасы тәртібімен Қазақстан Республикасы Парламенті Мәжілісінің қарауына мыналар енгізіледі деп айқындалсын: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Президенті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Тұңғыш Президенті – Елбасы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Парламенті және оның депутаттарының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Конституциялық Кеңесі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сот жүйесі мен судьяларының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сайлау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референдум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конституциялық заңдарды 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келтіруді көздейтін Конституциялық заңның жобасы;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"Прокуратура туралы" жаңа Қазақстан Республикасы Заңының жобасы.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Қазақстан Республикасы Президентінің Әкімшілігі мүдделі мемлекеттік органдармен бірлесіп: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Жарлықтың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заңнамалық актілер жобаларын әзірлеуді және Қазақстан Республикасы Президентінің қарауына енгізуді қамтамасыз етсін;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Қазақстан Республикасы Президентінің қолданыстағы актілерін 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келтіру жөніндегі шараларды қабылдасын.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Қазақстан Республикасының Үкіметі екі ай мерзімде: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өзге де заңнамалық актілерді 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келтіруді қамтамасыз ететін шаралар қабылдасын;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Үкіметтің, орталық және жергілікті атқарушы органдардың, сондай-ақ мәслихаттардың актілеріне ревизия жүргізуді және оларды 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келтіруді қамтамасыз етсін.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Қазақстан Республикасының Конституциялық Кеңесі, Жоғарғы Соты, Орталық сайлау комиссиясы, сондай-ақ Қазақстан Республикасының Президентіне тікелей бағынатын және есеп беретін мемлекеттік органдар өздері қабылдаған нормативтік-құқықтық актілерді қайта қарау және 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келтіру жөніндегі шараларды қабылдасын.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Қазақстан Республикасының Сыртқы істер министрлігі Қазақстанның шетелдік және халықаралық әріптестеріне конституциялық реформаға сәйкес елдің мемлекеттік құрылымында болған өзгерістердің мәні мен мазмұны туралы ақпаратты жеткізуді қамтамасыз етсін.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Қазақстан Республикасы Президентінің Әкімшілігі және Қазақстан Республикасының Үкіметі осы Жарлықты іске асыру жөніндегі өзге де шараларды қабылдасын.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Осы Жарлықтың орындалуын бақылау Қазақстан Республикасы Президентінің Әкімшілігіне жүктелсін.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Осы Жарлық қол қойылған күнінен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