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8b99" w14:textId="5a98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(Орта білім беруді жаңғырту жобасы) қол қою туралы</w:t>
      </w:r>
    </w:p>
    <w:p>
      <w:pPr>
        <w:spacing w:after="0"/>
        <w:ind w:left="0"/>
        <w:jc w:val="both"/>
      </w:pPr>
      <w:r>
        <w:rPr>
          <w:rFonts w:ascii="Times New Roman"/>
          <w:b w:val="false"/>
          <w:i w:val="false"/>
          <w:color w:val="000000"/>
          <w:sz w:val="28"/>
        </w:rPr>
        <w:t>Қазақстан Республикасы Президентінің 2017 жылғы 11 тамыздағы № 530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(Орта білім беруді жаңғырту жобасы)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(Орта білім беруді жаңғырту жобасы) қағидаттық сипаты жоқ өзгерiстер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11 тамыздағы</w:t>
            </w:r>
            <w:r>
              <w:br/>
            </w:r>
            <w:r>
              <w:rPr>
                <w:rFonts w:ascii="Times New Roman"/>
                <w:b w:val="false"/>
                <w:i w:val="false"/>
                <w:color w:val="000000"/>
                <w:sz w:val="20"/>
              </w:rPr>
              <w:t>№ 530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w:t>
      </w:r>
      <w:r>
        <w:br/>
      </w:r>
      <w:r>
        <w:rPr>
          <w:rFonts w:ascii="Times New Roman"/>
          <w:b/>
          <w:i w:val="false"/>
          <w:color w:val="000000"/>
        </w:rPr>
        <w:t>ҚАРЫЗ ТУРАЛЫ КЕЛІСІМ</w:t>
      </w:r>
      <w:r>
        <w:br/>
      </w:r>
      <w:r>
        <w:rPr>
          <w:rFonts w:ascii="Times New Roman"/>
          <w:b/>
          <w:i w:val="false"/>
          <w:color w:val="000000"/>
        </w:rPr>
        <w:t>(Орта білім беруді жаңғырту жобасы)</w:t>
      </w:r>
    </w:p>
    <w:bookmarkEnd w:id="4"/>
    <w:p>
      <w:pPr>
        <w:spacing w:after="0"/>
        <w:ind w:left="0"/>
        <w:jc w:val="both"/>
      </w:pPr>
      <w:r>
        <w:rPr>
          <w:rFonts w:ascii="Times New Roman"/>
          <w:b w:val="false"/>
          <w:i w:val="false"/>
          <w:color w:val="000000"/>
          <w:sz w:val="28"/>
        </w:rPr>
        <w:t>
      201__ жылғы 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bookmarkStart w:name="z7" w:id="5"/>
    <w:p>
      <w:pPr>
        <w:spacing w:after="0"/>
        <w:ind w:left="0"/>
        <w:jc w:val="left"/>
      </w:pPr>
      <w:r>
        <w:rPr>
          <w:rFonts w:ascii="Times New Roman"/>
          <w:b/>
          <w:i w:val="false"/>
          <w:color w:val="000000"/>
        </w:rPr>
        <w:t xml:space="preserve"> I БАП – ЖАЛПЫ ШАРТТАР; АНЫҚТАМАЛАР</w:t>
      </w:r>
    </w:p>
    <w:bookmarkEnd w:id="5"/>
    <w:bookmarkStart w:name="z8" w:id="6"/>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p>
    <w:bookmarkEnd w:id="6"/>
    <w:bookmarkStart w:name="z9" w:id="7"/>
    <w:p>
      <w:pPr>
        <w:spacing w:after="0"/>
        <w:ind w:left="0"/>
        <w:jc w:val="both"/>
      </w:pP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бекітілген мағыналарға ие болады.</w:t>
      </w:r>
    </w:p>
    <w:bookmarkEnd w:id="7"/>
    <w:bookmarkStart w:name="z10" w:id="8"/>
    <w:p>
      <w:pPr>
        <w:spacing w:after="0"/>
        <w:ind w:left="0"/>
        <w:jc w:val="left"/>
      </w:pPr>
      <w:r>
        <w:rPr>
          <w:rFonts w:ascii="Times New Roman"/>
          <w:b/>
          <w:i w:val="false"/>
          <w:color w:val="000000"/>
        </w:rPr>
        <w:t xml:space="preserve"> II БАП – ҚАРЫЗ</w:t>
      </w:r>
    </w:p>
    <w:bookmarkEnd w:id="8"/>
    <w:bookmarkStart w:name="z11" w:id="9"/>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Келісімнің ("Қарыз") 2.08-бөлімінің ережелеріне сәйкес осы Келісімде айтылған немесе онда оларға сілтемелер жасалған мерзімге және шарттарда Валюталарды конверсиялау арқылы кезең-кезеңмен конвертациялауға болатын алпыс жеті миллион (67000000) АҚШ долларына тең соманы беруге келіседі.</w:t>
      </w:r>
    </w:p>
    <w:bookmarkEnd w:id="9"/>
    <w:bookmarkStart w:name="z12" w:id="10"/>
    <w:p>
      <w:pPr>
        <w:spacing w:after="0"/>
        <w:ind w:left="0"/>
        <w:jc w:val="both"/>
      </w:pPr>
      <w:r>
        <w:rPr>
          <w:rFonts w:ascii="Times New Roman"/>
          <w:b w:val="false"/>
          <w:i w:val="false"/>
          <w:color w:val="000000"/>
          <w:sz w:val="28"/>
        </w:rPr>
        <w:t>
      2.02. Қарыз алушы Қарыз қаражатын осы Келісімге 2-толықтырудың IV бөліміне сәйкес алуға құқылы.</w:t>
      </w:r>
    </w:p>
    <w:bookmarkEnd w:id="10"/>
    <w:bookmarkStart w:name="z13" w:id="11"/>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күшіне енгеннен кейін алпыс (60) күннен кешіктірмей төлейді.</w:t>
      </w:r>
    </w:p>
    <w:bookmarkEnd w:id="11"/>
    <w:bookmarkStart w:name="z14" w:id="12"/>
    <w:p>
      <w:pPr>
        <w:spacing w:after="0"/>
        <w:ind w:left="0"/>
        <w:jc w:val="both"/>
      </w:pPr>
      <w:r>
        <w:rPr>
          <w:rFonts w:ascii="Times New Roman"/>
          <w:b w:val="false"/>
          <w:i w:val="false"/>
          <w:color w:val="000000"/>
          <w:sz w:val="28"/>
        </w:rPr>
        <w:t>
      2.04. Қарыз алушы төлеуге тиіс резервке қою үшін комиссия Қарыздың алынбаған қалдығының жылдық бір пайызының төрттен бірін (0,25%) құрайды.</w:t>
      </w:r>
    </w:p>
    <w:bookmarkEnd w:id="12"/>
    <w:bookmarkStart w:name="z15" w:id="13"/>
    <w:p>
      <w:pPr>
        <w:spacing w:after="0"/>
        <w:ind w:left="0"/>
        <w:jc w:val="both"/>
      </w:pP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қосқанда тең болатын мөлшерлеме бойынша есепке жазылатын болады; бұл ретте төленуге тиіс пайыздар ешбір жағдайда жылына нөл пайыздан(0%) кем болмауға тиіс,сондай-ақ Қарыздың негізгі сомасының барлық немесе кез келген бөлігін конвертациялау кезінде осы сома бойынша конвертациялау кезеңі уақытында Қарыз алушы төлеуге тиіс сыйақы мөлшері Жалпы шарттардың ІV бабының тиісті ережелеріне сәйкес айқындалатын болады. Жоғарыда айтылғандарға қарамастан, егер Қарыздың Алынған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(e) бөлімінің ережелеріне сәйкес есептеледі.</w:t>
      </w:r>
    </w:p>
    <w:bookmarkEnd w:id="13"/>
    <w:bookmarkStart w:name="z16" w:id="14"/>
    <w:p>
      <w:pPr>
        <w:spacing w:after="0"/>
        <w:ind w:left="0"/>
        <w:jc w:val="both"/>
      </w:pPr>
      <w:r>
        <w:rPr>
          <w:rFonts w:ascii="Times New Roman"/>
          <w:b w:val="false"/>
          <w:i w:val="false"/>
          <w:color w:val="000000"/>
          <w:sz w:val="28"/>
        </w:rPr>
        <w:t>
      2.06. Әр жылдың 15 ақпаны мен 15 тамызы төлем күндері болып табылады.</w:t>
      </w:r>
    </w:p>
    <w:bookmarkEnd w:id="14"/>
    <w:bookmarkStart w:name="z17" w:id="15"/>
    <w:p>
      <w:pPr>
        <w:spacing w:after="0"/>
        <w:ind w:left="0"/>
        <w:jc w:val="both"/>
      </w:pPr>
      <w:r>
        <w:rPr>
          <w:rFonts w:ascii="Times New Roman"/>
          <w:b w:val="false"/>
          <w:i w:val="false"/>
          <w:color w:val="000000"/>
          <w:sz w:val="28"/>
        </w:rPr>
        <w:t>
      2.07. Қарыздың негізгі сомасы осы Келісімге 3-толықтыруда келтірілген өтеу графигіне сәйкес өтеледі.</w:t>
      </w:r>
    </w:p>
    <w:bookmarkEnd w:id="15"/>
    <w:bookmarkStart w:name="z18" w:id="16"/>
    <w:p>
      <w:pPr>
        <w:spacing w:after="0"/>
        <w:ind w:left="0"/>
        <w:jc w:val="both"/>
      </w:pPr>
      <w:r>
        <w:rPr>
          <w:rFonts w:ascii="Times New Roman"/>
          <w:b w:val="false"/>
          <w:i w:val="false"/>
          <w:color w:val="000000"/>
          <w:sz w:val="28"/>
        </w:rPr>
        <w:t>
      2.08. (a) Қарыз алушы борышты ұтымды басқаруды қамтамасыз ету үшін Қарыз шарттарының мынадай Конвертацияларының кез келгенін жүргізуді: (і) алынған да, алынбаған да Қарыз валютасының Қарыздың негізгі сомасының барлық немесе кез келген бөлігін Мақұлданған валютаға өзгертуді; (іі)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және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p>
    <w:bookmarkEnd w:id="16"/>
    <w:p>
      <w:pPr>
        <w:spacing w:after="0"/>
        <w:ind w:left="0"/>
        <w:jc w:val="both"/>
      </w:pPr>
      <w:r>
        <w:rPr>
          <w:rFonts w:ascii="Times New Roman"/>
          <w:b w:val="false"/>
          <w:i w:val="false"/>
          <w:color w:val="000000"/>
          <w:sz w:val="28"/>
        </w:rPr>
        <w:t>
      (b) Осы бөлімнің (а) тармағына сәйкес сұратылған және Банк қабылдаған кез келген Конвертация Жалпы шарттарда айқындалғандай, "Конвертация" болып саналады және Жалпы шарттардың IV бабы мен Конвертация жөніндегі нұсқаманың ережелеріне сәйкес күшіне енеді.</w:t>
      </w:r>
    </w:p>
    <w:bookmarkStart w:name="z19" w:id="17"/>
    <w:p>
      <w:pPr>
        <w:spacing w:after="0"/>
        <w:ind w:left="0"/>
        <w:jc w:val="left"/>
      </w:pPr>
      <w:r>
        <w:rPr>
          <w:rFonts w:ascii="Times New Roman"/>
          <w:b/>
          <w:i w:val="false"/>
          <w:color w:val="000000"/>
        </w:rPr>
        <w:t xml:space="preserve"> III БАП – ЖОБА</w:t>
      </w:r>
    </w:p>
    <w:bookmarkEnd w:id="17"/>
    <w:bookmarkStart w:name="z20" w:id="18"/>
    <w:p>
      <w:pPr>
        <w:spacing w:after="0"/>
        <w:ind w:left="0"/>
        <w:jc w:val="both"/>
      </w:pPr>
      <w:r>
        <w:rPr>
          <w:rFonts w:ascii="Times New Roman"/>
          <w:b w:val="false"/>
          <w:i w:val="false"/>
          <w:color w:val="000000"/>
          <w:sz w:val="28"/>
        </w:rPr>
        <w:t>
      3.01. Қарыз алушы өзінің Жоба мақсатына қол жеткізуді ұстанатыны туралы мәлімдейді. Осы мақсатта Қарыз алушыЖалпы шарттардың V бабының ережелеріне сәйкес Жобаны Қазақстан Республикасы Білім және ғылым министрлігі (бұдан әрі – "БҒМ") арқылы іске асырады.</w:t>
      </w:r>
    </w:p>
    <w:bookmarkEnd w:id="18"/>
    <w:bookmarkStart w:name="z21" w:id="19"/>
    <w:p>
      <w:pPr>
        <w:spacing w:after="0"/>
        <w:ind w:left="0"/>
        <w:jc w:val="both"/>
      </w:pPr>
      <w:r>
        <w:rPr>
          <w:rFonts w:ascii="Times New Roman"/>
          <w:b w:val="false"/>
          <w:i w:val="false"/>
          <w:color w:val="000000"/>
          <w:sz w:val="28"/>
        </w:rPr>
        <w:t>
      3.02. Егер Қарыз алушы мен Банк арасында өзгеше келісілмесе, осы Келісімнің 3.01-бөлімінің ережелерімен шектелмей, Қарыз алушы осы Келісімге 2-толықтырудың ережелеріне сәйкес Жобаны іске асыруды қамтамасыз етеді.</w:t>
      </w:r>
    </w:p>
    <w:bookmarkEnd w:id="19"/>
    <w:bookmarkStart w:name="z22" w:id="20"/>
    <w:p>
      <w:pPr>
        <w:spacing w:after="0"/>
        <w:ind w:left="0"/>
        <w:jc w:val="left"/>
      </w:pPr>
      <w:r>
        <w:rPr>
          <w:rFonts w:ascii="Times New Roman"/>
          <w:b/>
          <w:i w:val="false"/>
          <w:color w:val="000000"/>
        </w:rPr>
        <w:t xml:space="preserve"> IV БАП – КҮШІНЕ ЕНУІ; ҚОЛДАНЫСЫН ТОҚТАТУ</w:t>
      </w:r>
    </w:p>
    <w:bookmarkEnd w:id="20"/>
    <w:bookmarkStart w:name="z23" w:id="21"/>
    <w:p>
      <w:pPr>
        <w:spacing w:after="0"/>
        <w:ind w:left="0"/>
        <w:jc w:val="both"/>
      </w:pPr>
      <w:r>
        <w:rPr>
          <w:rFonts w:ascii="Times New Roman"/>
          <w:b w:val="false"/>
          <w:i w:val="false"/>
          <w:color w:val="000000"/>
          <w:sz w:val="28"/>
        </w:rPr>
        <w:t>
      4.01. Қарыз алушының Қазақстан Республикасының Білім және ғылым министрлігі арқылы Банк талаптарын қанағаттандыратын Жоба бойынша Операциялық нұсқаманы әзірлеуі және бекітуі Келісімнің күшіне енуінің қосымша шарттары болып табылады.</w:t>
      </w:r>
    </w:p>
    <w:bookmarkEnd w:id="21"/>
    <w:bookmarkStart w:name="z24" w:id="22"/>
    <w:p>
      <w:pPr>
        <w:spacing w:after="0"/>
        <w:ind w:left="0"/>
        <w:jc w:val="both"/>
      </w:pP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bookmarkEnd w:id="22"/>
    <w:bookmarkStart w:name="z25" w:id="23"/>
    <w:p>
      <w:pPr>
        <w:spacing w:after="0"/>
        <w:ind w:left="0"/>
        <w:jc w:val="left"/>
      </w:pPr>
      <w:r>
        <w:rPr>
          <w:rFonts w:ascii="Times New Roman"/>
          <w:b/>
          <w:i w:val="false"/>
          <w:color w:val="000000"/>
        </w:rPr>
        <w:t xml:space="preserve"> V БАП – ӨКІЛДЕР; МЕКЕНЖАЙЛАР</w:t>
      </w:r>
    </w:p>
    <w:bookmarkEnd w:id="23"/>
    <w:bookmarkStart w:name="z26" w:id="24"/>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p>
    <w:bookmarkEnd w:id="24"/>
    <w:bookmarkStart w:name="z27" w:id="25"/>
    <w:p>
      <w:pPr>
        <w:spacing w:after="0"/>
        <w:ind w:left="0"/>
        <w:jc w:val="both"/>
      </w:pPr>
      <w:r>
        <w:rPr>
          <w:rFonts w:ascii="Times New Roman"/>
          <w:b w:val="false"/>
          <w:i w:val="false"/>
          <w:color w:val="000000"/>
          <w:sz w:val="28"/>
        </w:rPr>
        <w:t>
      5.02. Қарыз алушының мекенжайы:</w:t>
      </w:r>
    </w:p>
    <w:bookmarkEnd w:id="25"/>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1818 Н, N.W. көшесі</w:t>
      </w:r>
    </w:p>
    <w:p>
      <w:pPr>
        <w:spacing w:after="0"/>
        <w:ind w:left="0"/>
        <w:jc w:val="both"/>
      </w:pPr>
      <w:r>
        <w:rPr>
          <w:rFonts w:ascii="Times New Roman"/>
          <w:b w:val="false"/>
          <w:i w:val="false"/>
          <w:color w:val="000000"/>
          <w:sz w:val="28"/>
        </w:rPr>
        <w:t>
      Вашингтон, Колумбия округі, 20433</w:t>
      </w:r>
    </w:p>
    <w:p>
      <w:pPr>
        <w:spacing w:after="0"/>
        <w:ind w:left="0"/>
        <w:jc w:val="both"/>
      </w:pP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248423 (MCI)немесе                  1-202-477-6391</w:t>
      </w:r>
    </w:p>
    <w:p>
      <w:pPr>
        <w:spacing w:after="0"/>
        <w:ind w:left="0"/>
        <w:jc w:val="both"/>
      </w:pPr>
      <w:r>
        <w:rPr>
          <w:rFonts w:ascii="Times New Roman"/>
          <w:b w:val="false"/>
          <w:i w:val="false"/>
          <w:color w:val="000000"/>
          <w:sz w:val="28"/>
        </w:rPr>
        <w:t>
      64145 (MCI)</w:t>
      </w:r>
    </w:p>
    <w:p>
      <w:pPr>
        <w:spacing w:after="0"/>
        <w:ind w:left="0"/>
        <w:jc w:val="both"/>
      </w:pPr>
      <w:r>
        <w:rPr>
          <w:rFonts w:ascii="Times New Roman"/>
          <w:b w:val="false"/>
          <w:i w:val="false"/>
          <w:color w:val="000000"/>
          <w:sz w:val="28"/>
        </w:rPr>
        <w:t>
      _______, __________, жоғарыда көрсетілген жылы және күні КЕЛІСІЛДІ.</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w:t>
      </w:r>
    </w:p>
    <w:p>
      <w:pPr>
        <w:spacing w:after="0"/>
        <w:ind w:left="0"/>
        <w:jc w:val="both"/>
      </w:pPr>
      <w:r>
        <w:rPr>
          <w:rFonts w:ascii="Times New Roman"/>
          <w:b w:val="false"/>
          <w:i w:val="false"/>
          <w:color w:val="000000"/>
          <w:sz w:val="28"/>
        </w:rPr>
        <w:t>
                                    </w:t>
      </w:r>
      <w:r>
        <w:rPr>
          <w:rFonts w:ascii="Times New Roman"/>
          <w:b/>
          <w:i w:val="false"/>
          <w:color w:val="000000"/>
          <w:sz w:val="28"/>
        </w:rPr>
        <w:t>      Кім:</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өкіл</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Т.А.Ә.: </w:t>
      </w:r>
      <w:r>
        <w:rPr>
          <w:rFonts w:ascii="Times New Roman"/>
          <w:b w:val="false"/>
          <w:i w:val="false"/>
          <w:color w:val="000000"/>
          <w:sz w:val="28"/>
          <w:u w:val="single"/>
        </w:rPr>
        <w:t>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Лауазымы: </w:t>
      </w:r>
      <w:r>
        <w:rPr>
          <w:rFonts w:ascii="Times New Roman"/>
          <w:b w:val="false"/>
          <w:i w:val="false"/>
          <w:color w:val="000000"/>
          <w:sz w:val="28"/>
          <w:u w:val="single"/>
        </w:rPr>
        <w:t>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ҚАЙТА ҚҰРУ ЖӘНЕ</w:t>
      </w:r>
    </w:p>
    <w:p>
      <w:pPr>
        <w:spacing w:after="0"/>
        <w:ind w:left="0"/>
        <w:jc w:val="both"/>
      </w:pPr>
      <w:r>
        <w:rPr>
          <w:rFonts w:ascii="Times New Roman"/>
          <w:b w:val="false"/>
          <w:i w:val="false"/>
          <w:color w:val="000000"/>
          <w:sz w:val="28"/>
        </w:rPr>
        <w:t>
                                    </w:t>
      </w:r>
      <w:r>
        <w:rPr>
          <w:rFonts w:ascii="Times New Roman"/>
          <w:b/>
          <w:i w:val="false"/>
          <w:color w:val="000000"/>
          <w:sz w:val="28"/>
        </w:rPr>
        <w:t>      ДАМУ БАНКІ</w:t>
      </w:r>
    </w:p>
    <w:p>
      <w:pPr>
        <w:spacing w:after="0"/>
        <w:ind w:left="0"/>
        <w:jc w:val="both"/>
      </w:pPr>
      <w:r>
        <w:rPr>
          <w:rFonts w:ascii="Times New Roman"/>
          <w:b w:val="false"/>
          <w:i w:val="false"/>
          <w:color w:val="000000"/>
          <w:sz w:val="28"/>
        </w:rPr>
        <w:t>
                                    </w:t>
      </w:r>
      <w:r>
        <w:rPr>
          <w:rFonts w:ascii="Times New Roman"/>
          <w:b/>
          <w:i w:val="false"/>
          <w:color w:val="000000"/>
          <w:sz w:val="28"/>
        </w:rPr>
        <w:t>      Кім:</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өкіл</w:t>
      </w:r>
    </w:p>
    <w:p>
      <w:pPr>
        <w:spacing w:after="0"/>
        <w:ind w:left="0"/>
        <w:jc w:val="both"/>
      </w:pPr>
      <w:r>
        <w:rPr>
          <w:rFonts w:ascii="Times New Roman"/>
          <w:b w:val="false"/>
          <w:i w:val="false"/>
          <w:color w:val="000000"/>
          <w:sz w:val="28"/>
        </w:rPr>
        <w:t>
                                    </w:t>
      </w:r>
      <w:r>
        <w:rPr>
          <w:rFonts w:ascii="Times New Roman"/>
          <w:b/>
          <w:i w:val="false"/>
          <w:color w:val="000000"/>
          <w:sz w:val="28"/>
        </w:rPr>
        <w:t>      Т.А.Ә.:</w:t>
      </w:r>
      <w:r>
        <w:rPr>
          <w:rFonts w:ascii="Times New Roman"/>
          <w:b w:val="false"/>
          <w:i w:val="false"/>
          <w:color w:val="000000"/>
          <w:sz w:val="28"/>
          <w:u w:val="single"/>
        </w:rPr>
        <w:t>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Лауазымы: __________________________</w:t>
      </w:r>
    </w:p>
    <w:bookmarkStart w:name="z28" w:id="26"/>
    <w:p>
      <w:pPr>
        <w:spacing w:after="0"/>
        <w:ind w:left="0"/>
        <w:jc w:val="left"/>
      </w:pPr>
      <w:r>
        <w:rPr>
          <w:rFonts w:ascii="Times New Roman"/>
          <w:b/>
          <w:i w:val="false"/>
          <w:color w:val="000000"/>
        </w:rPr>
        <w:t xml:space="preserve"> 1-ТОЛЫҚТЫРУ Жобаның сипаттамасы</w:t>
      </w:r>
    </w:p>
    <w:bookmarkEnd w:id="26"/>
    <w:p>
      <w:pPr>
        <w:spacing w:after="0"/>
        <w:ind w:left="0"/>
        <w:jc w:val="both"/>
      </w:pPr>
      <w:r>
        <w:rPr>
          <w:rFonts w:ascii="Times New Roman"/>
          <w:b w:val="false"/>
          <w:i w:val="false"/>
          <w:color w:val="000000"/>
          <w:sz w:val="28"/>
        </w:rPr>
        <w:t>
      Жобаның мақсаты бастауыш және орта білім берудің, атап айтқанда, ауылдық және осал мектептерде білім берудің сапасын арттыру және теңдікке қол жеткізу болып табылады.</w:t>
      </w:r>
    </w:p>
    <w:p>
      <w:pPr>
        <w:spacing w:after="0"/>
        <w:ind w:left="0"/>
        <w:jc w:val="both"/>
      </w:pPr>
      <w:r>
        <w:rPr>
          <w:rFonts w:ascii="Times New Roman"/>
          <w:b w:val="false"/>
          <w:i w:val="false"/>
          <w:color w:val="000000"/>
          <w:sz w:val="28"/>
        </w:rPr>
        <w:t>
      Жоба мынадай бөліктерді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1-бөлік. Бастауыш және орта білім беру жүйесін жетілдіруді қолдау</w:t>
      </w:r>
    </w:p>
    <w:p>
      <w:pPr>
        <w:spacing w:after="0"/>
        <w:ind w:left="0"/>
        <w:jc w:val="both"/>
      </w:pPr>
      <w:r>
        <w:rPr>
          <w:rFonts w:ascii="Times New Roman"/>
          <w:b w:val="false"/>
          <w:i w:val="false"/>
          <w:color w:val="000000"/>
          <w:sz w:val="28"/>
        </w:rPr>
        <w:t>
      A. Білім берудің мазмұнын жаңғырту</w:t>
      </w:r>
    </w:p>
    <w:p>
      <w:pPr>
        <w:spacing w:after="0"/>
        <w:ind w:left="0"/>
        <w:jc w:val="both"/>
      </w:pPr>
      <w:r>
        <w:rPr>
          <w:rFonts w:ascii="Times New Roman"/>
          <w:b w:val="false"/>
          <w:i w:val="false"/>
          <w:color w:val="000000"/>
          <w:sz w:val="28"/>
        </w:rPr>
        <w:t>
      Қарыз алушыға қолдау көрсетуге бағытталған техникалық көмек, өзгелермен қатар: (a) бастауыш және орта білім берудің жаңартылған мазмұны шеңберінде пилоттық іс-шараларды мониторингілеу мен бағалауды жүргізу; (b) мүдделі тараптармен мәселелерді талқылау; (c) білім берудің жаңартылған мазмұнына сәйкес оқулықтарға қатысты қолданылатын стандарттарды жаңартып отыру; (d) оқулықтарды бағалау және іріктеу өлшемшарттарын қайта қарау; сондай-ақ (e) оқулықтардың сапасына сараптама жүргізетін техникалық сарапшылардың әлеуетін арттыру арқылы берілетін болады.</w:t>
      </w:r>
    </w:p>
    <w:p>
      <w:pPr>
        <w:spacing w:after="0"/>
        <w:ind w:left="0"/>
        <w:jc w:val="both"/>
      </w:pPr>
      <w:r>
        <w:rPr>
          <w:rFonts w:ascii="Times New Roman"/>
          <w:b w:val="false"/>
          <w:i w:val="false"/>
          <w:color w:val="000000"/>
          <w:sz w:val="28"/>
        </w:rPr>
        <w:t>
      B. Бағалау жүйелерін білім берудің жаңартылған мазмұнына сәйкес келтіру</w:t>
      </w:r>
    </w:p>
    <w:p>
      <w:pPr>
        <w:spacing w:after="0"/>
        <w:ind w:left="0"/>
        <w:jc w:val="both"/>
      </w:pPr>
      <w:r>
        <w:rPr>
          <w:rFonts w:ascii="Times New Roman"/>
          <w:b w:val="false"/>
          <w:i w:val="false"/>
          <w:color w:val="000000"/>
          <w:sz w:val="28"/>
        </w:rPr>
        <w:t>
      БҒМ-нің оқушыларды ұлттық бағалауға жауапты ведомстволық бағынысты ұйымдарына техникалық көмек пен тауарларды беру мынадай мақсаттарда көзделеді:</w:t>
      </w:r>
    </w:p>
    <w:p>
      <w:pPr>
        <w:spacing w:after="0"/>
        <w:ind w:left="0"/>
        <w:jc w:val="both"/>
      </w:pPr>
      <w:r>
        <w:rPr>
          <w:rFonts w:ascii="Times New Roman"/>
          <w:b w:val="false"/>
          <w:i w:val="false"/>
          <w:color w:val="000000"/>
          <w:sz w:val="28"/>
        </w:rPr>
        <w:t>
      (i) (a) тест тапсырмалары базасын қалыптастыру және (b) осы Жобаның 1.А-бөлігінде көрсетілген білім берудің жаңартылған мазмұнын және жаңа дағдыларды өлшеуге арналған тестілерді әзірлеу саласында қызметкерлердің әлеуетін арттыру;</w:t>
      </w:r>
    </w:p>
    <w:p>
      <w:pPr>
        <w:spacing w:after="0"/>
        <w:ind w:left="0"/>
        <w:jc w:val="both"/>
      </w:pPr>
      <w:r>
        <w:rPr>
          <w:rFonts w:ascii="Times New Roman"/>
          <w:b w:val="false"/>
          <w:i w:val="false"/>
          <w:color w:val="000000"/>
          <w:sz w:val="28"/>
        </w:rPr>
        <w:t>
      (ii) тестілердің жаңа стандарттарын жасауда, сондай-ақ тиісті ұйымдардың қызметкерлерді оқыту бөлігіндегі әлеуетін күшейту: (а) оқушылардың оқу үлгерімі көрсеткіштерін бағалау және жақсарту мақсатында ОЖСБ мен ҰБТ үшін және мектепті бітіргеннен кейін қорытынды аттестаттауға арналған тестілердің жаңа стандарттарын әзірлеу және сақтау; және (b) мұғалімдерге, әкімшілерге, жергілікті атқарушы органдарға, ата-аналарға және басқа да мүдделі тараптарға арналған ақпаратты бағалау және беру жөніндегі деректерге анағұрлым тиімді талдау жүргізу;</w:t>
      </w:r>
    </w:p>
    <w:p>
      <w:pPr>
        <w:spacing w:after="0"/>
        <w:ind w:left="0"/>
        <w:jc w:val="both"/>
      </w:pPr>
      <w:r>
        <w:rPr>
          <w:rFonts w:ascii="Times New Roman"/>
          <w:b w:val="false"/>
          <w:i w:val="false"/>
          <w:color w:val="000000"/>
          <w:sz w:val="28"/>
        </w:rPr>
        <w:t>
      (iii) қызметкерлер мен тест тапсырмаларын әзірлеушілерді тест тапсырмалары базасын әкімшілендіру, қолдау және жаңарту мәселелері бойынша оқыту.</w:t>
      </w:r>
    </w:p>
    <w:p>
      <w:pPr>
        <w:spacing w:after="0"/>
        <w:ind w:left="0"/>
        <w:jc w:val="both"/>
      </w:pPr>
      <w:r>
        <w:rPr>
          <w:rFonts w:ascii="Times New Roman"/>
          <w:b w:val="false"/>
          <w:i w:val="false"/>
          <w:color w:val="000000"/>
          <w:sz w:val="28"/>
        </w:rPr>
        <w:t>
      C. Педагогикалық білім беруді жаңғырту</w:t>
      </w:r>
    </w:p>
    <w:p>
      <w:pPr>
        <w:spacing w:after="0"/>
        <w:ind w:left="0"/>
        <w:jc w:val="both"/>
      </w:pPr>
      <w:r>
        <w:rPr>
          <w:rFonts w:ascii="Times New Roman"/>
          <w:b w:val="false"/>
          <w:i w:val="false"/>
          <w:color w:val="000000"/>
          <w:sz w:val="28"/>
        </w:rPr>
        <w:t>
      БҒМ-ге арналған техникалық көмек пен тауарлар мынадай мақсаттарда көзделеді:</w:t>
      </w:r>
    </w:p>
    <w:p>
      <w:pPr>
        <w:spacing w:after="0"/>
        <w:ind w:left="0"/>
        <w:jc w:val="both"/>
      </w:pPr>
      <w:r>
        <w:rPr>
          <w:rFonts w:ascii="Times New Roman"/>
          <w:b w:val="false"/>
          <w:i w:val="false"/>
          <w:color w:val="000000"/>
          <w:sz w:val="28"/>
        </w:rPr>
        <w:t xml:space="preserve">
      (i) (a) мұғалімдерді педагогикалық ЖОО-ларда даярлау моделін байқаудан өткізуді және (b) бағаланған модель негізінде жаңа оқу бағдарламаларын әзірлеуді; </w:t>
      </w:r>
    </w:p>
    <w:p>
      <w:pPr>
        <w:spacing w:after="0"/>
        <w:ind w:left="0"/>
        <w:jc w:val="both"/>
      </w:pPr>
      <w:r>
        <w:rPr>
          <w:rFonts w:ascii="Times New Roman"/>
          <w:b w:val="false"/>
          <w:i w:val="false"/>
          <w:color w:val="000000"/>
          <w:sz w:val="28"/>
        </w:rPr>
        <w:t>
      (ii) тиісті жабдықтарды беруді қоса алғанда,жаңа оқу бағдарламаларын оқыту бөлігінде жекелеген педагогикалық ЖОО-лардың әлеуетін күшейтуді;</w:t>
      </w:r>
    </w:p>
    <w:p>
      <w:pPr>
        <w:spacing w:after="0"/>
        <w:ind w:left="0"/>
        <w:jc w:val="both"/>
      </w:pPr>
      <w:r>
        <w:rPr>
          <w:rFonts w:ascii="Times New Roman"/>
          <w:b w:val="false"/>
          <w:i w:val="false"/>
          <w:color w:val="000000"/>
          <w:sz w:val="28"/>
        </w:rPr>
        <w:t>
      (iii) педагогикалық ЖОО-лардың профессорлар-оқытушылар құрамын жаратылыстану-математика циклінің пәндерін ағылшын тілінде оқытуға даярлау.</w:t>
      </w:r>
    </w:p>
    <w:p>
      <w:pPr>
        <w:spacing w:after="0"/>
        <w:ind w:left="0"/>
        <w:jc w:val="both"/>
      </w:pPr>
      <w:r>
        <w:rPr>
          <w:rFonts w:ascii="Times New Roman"/>
          <w:b w:val="false"/>
          <w:i w:val="false"/>
          <w:color w:val="000000"/>
          <w:sz w:val="28"/>
        </w:rPr>
        <w:t>
      D</w:t>
      </w:r>
      <w:r>
        <w:rPr>
          <w:rFonts w:ascii="Times New Roman"/>
          <w:b w:val="false"/>
          <w:i/>
          <w:color w:val="000000"/>
          <w:sz w:val="28"/>
        </w:rPr>
        <w:t>.</w:t>
      </w:r>
      <w:r>
        <w:rPr>
          <w:rFonts w:ascii="Times New Roman"/>
          <w:b w:val="false"/>
          <w:i w:val="false"/>
          <w:color w:val="000000"/>
          <w:sz w:val="28"/>
        </w:rPr>
        <w:t xml:space="preserve"> Мектептерді инспекциялау арқылы есеп берушілікті арттыру</w:t>
      </w:r>
    </w:p>
    <w:p>
      <w:pPr>
        <w:spacing w:after="0"/>
        <w:ind w:left="0"/>
        <w:jc w:val="both"/>
      </w:pPr>
      <w:r>
        <w:rPr>
          <w:rFonts w:ascii="Times New Roman"/>
          <w:b w:val="false"/>
          <w:i w:val="false"/>
          <w:color w:val="000000"/>
          <w:sz w:val="28"/>
        </w:rPr>
        <w:t>
      Мұғалімдерді, мектеп директорларын және мүдделі тараптардың өкілдерін мектепті басқару және мектептерді инспекциялау мәселелері бойынша оқыту арқылы техникалық көмек берілетін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2-бөлік. Оқыту</w:t>
      </w:r>
      <w:r>
        <w:rPr>
          <w:rFonts w:ascii="Times New Roman"/>
          <w:b w:val="false"/>
          <w:i w:val="false"/>
          <w:color w:val="000000"/>
          <w:sz w:val="28"/>
          <w:u w:val="single"/>
        </w:rPr>
        <w:t xml:space="preserve"> </w:t>
      </w:r>
      <w:r>
        <w:rPr>
          <w:rFonts w:ascii="Times New Roman"/>
          <w:b w:val="false"/>
          <w:i w:val="false"/>
          <w:color w:val="000000"/>
          <w:sz w:val="28"/>
          <w:u w:val="single"/>
        </w:rPr>
        <w:t>нәтижелеріндегі</w:t>
      </w:r>
      <w:r>
        <w:rPr>
          <w:rFonts w:ascii="Times New Roman"/>
          <w:b w:val="false"/>
          <w:i w:val="false"/>
          <w:color w:val="000000"/>
          <w:sz w:val="28"/>
          <w:u w:val="single"/>
        </w:rPr>
        <w:t xml:space="preserve"> </w:t>
      </w:r>
      <w:r>
        <w:rPr>
          <w:rFonts w:ascii="Times New Roman"/>
          <w:b w:val="false"/>
          <w:i w:val="false"/>
          <w:color w:val="000000"/>
          <w:sz w:val="28"/>
          <w:u w:val="single"/>
        </w:rPr>
        <w:t>алшақтықты қысқарту үшін ауылдық және осал мектептерге қолдау көрсету</w:t>
      </w:r>
    </w:p>
    <w:p>
      <w:pPr>
        <w:spacing w:after="0"/>
        <w:ind w:left="0"/>
        <w:jc w:val="both"/>
      </w:pPr>
      <w:r>
        <w:rPr>
          <w:rFonts w:ascii="Times New Roman"/>
          <w:b w:val="false"/>
          <w:i w:val="false"/>
          <w:color w:val="000000"/>
          <w:sz w:val="28"/>
        </w:rPr>
        <w:t>
      A. Ауылдық мектептерге нұсқаулық материалдар мен мультимедиялық жабдықтар беру қамтамасыз етілетін болады.</w:t>
      </w:r>
    </w:p>
    <w:p>
      <w:pPr>
        <w:spacing w:after="0"/>
        <w:ind w:left="0"/>
        <w:jc w:val="both"/>
      </w:pPr>
      <w:r>
        <w:rPr>
          <w:rFonts w:ascii="Times New Roman"/>
          <w:b w:val="false"/>
          <w:i w:val="false"/>
          <w:color w:val="000000"/>
          <w:sz w:val="28"/>
        </w:rPr>
        <w:t>
      B. Педагогикалық және басқарушылық әлеуетті арттыруға бағытталған техникалық көмек және оқыту өткізу көзделеді.</w:t>
      </w:r>
    </w:p>
    <w:p>
      <w:pPr>
        <w:spacing w:after="0"/>
        <w:ind w:left="0"/>
        <w:jc w:val="both"/>
      </w:pPr>
      <w:r>
        <w:rPr>
          <w:rFonts w:ascii="Times New Roman"/>
          <w:b w:val="false"/>
          <w:i w:val="false"/>
          <w:color w:val="000000"/>
          <w:sz w:val="28"/>
        </w:rPr>
        <w:t>
      C. Инклюзивті білім беруді қолдау</w:t>
      </w:r>
    </w:p>
    <w:p>
      <w:pPr>
        <w:spacing w:after="0"/>
        <w:ind w:left="0"/>
        <w:jc w:val="both"/>
      </w:pPr>
      <w:r>
        <w:rPr>
          <w:rFonts w:ascii="Times New Roman"/>
          <w:b w:val="false"/>
          <w:i w:val="false"/>
          <w:color w:val="000000"/>
          <w:sz w:val="28"/>
        </w:rPr>
        <w:t>
      Техникалық көмек пен оқыту мынадай мақсаттарда көзделеді:</w:t>
      </w:r>
    </w:p>
    <w:p>
      <w:pPr>
        <w:spacing w:after="0"/>
        <w:ind w:left="0"/>
        <w:jc w:val="both"/>
      </w:pPr>
      <w:r>
        <w:rPr>
          <w:rFonts w:ascii="Times New Roman"/>
          <w:b w:val="false"/>
          <w:i w:val="false"/>
          <w:color w:val="000000"/>
          <w:sz w:val="28"/>
        </w:rPr>
        <w:t>
      (i) Инклюзивті білім берудің ұлттық тұжырымдамасына сәйкес жалпы білім беру процесіне ерекше білім беру қажеттілігі бар балаларды интеграциялау моделін әзірлеуде БҒМ-ге жәрдем көрсету;</w:t>
      </w:r>
    </w:p>
    <w:p>
      <w:pPr>
        <w:spacing w:after="0"/>
        <w:ind w:left="0"/>
        <w:jc w:val="both"/>
      </w:pPr>
      <w:r>
        <w:rPr>
          <w:rFonts w:ascii="Times New Roman"/>
          <w:b w:val="false"/>
          <w:i w:val="false"/>
          <w:color w:val="000000"/>
          <w:sz w:val="28"/>
        </w:rPr>
        <w:t>
      (ii) инклюзивті білім беру ұйымдарына жоғарыда көрсетілген модельді практикалық енгізуде және әдістемелік нұсқамаларды әзірлеуде жәрдем көрсету;</w:t>
      </w:r>
    </w:p>
    <w:p>
      <w:pPr>
        <w:spacing w:after="0"/>
        <w:ind w:left="0"/>
        <w:jc w:val="both"/>
      </w:pPr>
      <w:r>
        <w:rPr>
          <w:rFonts w:ascii="Times New Roman"/>
          <w:b w:val="false"/>
          <w:i w:val="false"/>
          <w:color w:val="000000"/>
          <w:sz w:val="28"/>
        </w:rPr>
        <w:t>
      (iii) мұғалімдер мен жергілікті білім беру органдарының өкілдерін жоғарыда(i) тармағында сипатталған модельді енгізу мәселелері бойынша оқыту.</w:t>
      </w:r>
    </w:p>
    <w:p>
      <w:pPr>
        <w:spacing w:after="0"/>
        <w:ind w:left="0"/>
        <w:jc w:val="both"/>
      </w:pPr>
      <w:r>
        <w:rPr>
          <w:rFonts w:ascii="Times New Roman"/>
          <w:b w:val="false"/>
          <w:i w:val="false"/>
          <w:color w:val="000000"/>
          <w:sz w:val="28"/>
        </w:rPr>
        <w:t>
      3-бөлік. Азаматтарды тартуды, Жобаны мониторингтеуді және оның іске асырылуын бағалауды қолдау</w:t>
      </w:r>
    </w:p>
    <w:p>
      <w:pPr>
        <w:spacing w:after="0"/>
        <w:ind w:left="0"/>
        <w:jc w:val="both"/>
      </w:pPr>
      <w:r>
        <w:rPr>
          <w:rFonts w:ascii="Times New Roman"/>
          <w:b w:val="false"/>
          <w:i w:val="false"/>
          <w:color w:val="000000"/>
          <w:sz w:val="28"/>
        </w:rPr>
        <w:t>
      A. Мүдделі тараптарды тартуға және олардың хабардар болуын арттыруға қолдау көрсетілетін болады, бұл: (i) консультациялар; (ii) ақпараттық-түсіндіру жұмыстары; (iii) шағымдарды қарау жүйесін құру және (iv) жобаның іске асырылуын тәуелсіз мониторингтеу және бағалау арқылы жасалады.</w:t>
      </w:r>
    </w:p>
    <w:p>
      <w:pPr>
        <w:spacing w:after="0"/>
        <w:ind w:left="0"/>
        <w:jc w:val="both"/>
      </w:pPr>
      <w:r>
        <w:rPr>
          <w:rFonts w:ascii="Times New Roman"/>
          <w:b w:val="false"/>
          <w:i w:val="false"/>
          <w:color w:val="000000"/>
          <w:sz w:val="28"/>
        </w:rPr>
        <w:t>
      B. Мониторингтеу және бағалау бастамаларын қолдау үшін мынадай мақсаттарда техникалық көмек берілетін болады:</w:t>
      </w:r>
    </w:p>
    <w:p>
      <w:pPr>
        <w:spacing w:after="0"/>
        <w:ind w:left="0"/>
        <w:jc w:val="both"/>
      </w:pPr>
      <w:r>
        <w:rPr>
          <w:rFonts w:ascii="Times New Roman"/>
          <w:b w:val="false"/>
          <w:i w:val="false"/>
          <w:color w:val="000000"/>
          <w:sz w:val="28"/>
        </w:rPr>
        <w:t>
      (i) (а) осы Жобаның A (a) және (d), 1.C (i) және (iii) бөліктерінде көзделген нақты бастамаларды; және (b) бүкіл Жобаны бағалау жөніндегі іс-шараларды әзірлеу және жүргізу;</w:t>
      </w:r>
    </w:p>
    <w:p>
      <w:pPr>
        <w:spacing w:after="0"/>
        <w:ind w:left="0"/>
        <w:jc w:val="both"/>
      </w:pPr>
      <w:r>
        <w:rPr>
          <w:rFonts w:ascii="Times New Roman"/>
          <w:b w:val="false"/>
          <w:i w:val="false"/>
          <w:color w:val="000000"/>
          <w:sz w:val="28"/>
        </w:rPr>
        <w:t>
      (ii) саясатты тұжырымдау мақсатында жүргізілетін бағалау нәтижесінде алынған тәжірибені БҒМ-нің талдауы;</w:t>
      </w:r>
    </w:p>
    <w:p>
      <w:pPr>
        <w:spacing w:after="0"/>
        <w:ind w:left="0"/>
        <w:jc w:val="both"/>
      </w:pPr>
      <w:r>
        <w:rPr>
          <w:rFonts w:ascii="Times New Roman"/>
          <w:b w:val="false"/>
          <w:i w:val="false"/>
          <w:color w:val="000000"/>
          <w:sz w:val="28"/>
        </w:rPr>
        <w:t>
      (iii) 4-сынып оқушыларының жетістіктерін бағалауды Жобаны іске асырудың үшінші (бастапқы деңгейді бағалау) және бесінші жылдарында (әсерін бағалау) әзірлеу және жүргізу;</w:t>
      </w:r>
    </w:p>
    <w:p>
      <w:pPr>
        <w:spacing w:after="0"/>
        <w:ind w:left="0"/>
        <w:jc w:val="both"/>
      </w:pPr>
      <w:r>
        <w:rPr>
          <w:rFonts w:ascii="Times New Roman"/>
          <w:b w:val="false"/>
          <w:i w:val="false"/>
          <w:color w:val="000000"/>
          <w:sz w:val="28"/>
        </w:rPr>
        <w:t xml:space="preserve">
      (iv) сыныпта оқыту әдістемесін оқытуға дейін және оқытудан өткеннен кейін бағалау құралын әзірлеу және/немесе жаңартып отыру; </w:t>
      </w:r>
    </w:p>
    <w:p>
      <w:pPr>
        <w:spacing w:after="0"/>
        <w:ind w:left="0"/>
        <w:jc w:val="both"/>
      </w:pPr>
      <w:r>
        <w:rPr>
          <w:rFonts w:ascii="Times New Roman"/>
          <w:b w:val="false"/>
          <w:i w:val="false"/>
          <w:color w:val="000000"/>
          <w:sz w:val="28"/>
        </w:rPr>
        <w:t>
      (v) Консультациялар беру және Жобаның іске асырылуын қолдау үшін Консультациялық-техникалық кеңес құру.</w:t>
      </w:r>
    </w:p>
    <w:p>
      <w:pPr>
        <w:spacing w:after="0"/>
        <w:ind w:left="0"/>
        <w:jc w:val="both"/>
      </w:pPr>
      <w:r>
        <w:rPr>
          <w:rFonts w:ascii="Times New Roman"/>
          <w:b w:val="false"/>
          <w:i w:val="false"/>
          <w:color w:val="000000"/>
          <w:sz w:val="28"/>
        </w:rPr>
        <w:t>
      C. Жобаны іске асыру</w:t>
      </w:r>
    </w:p>
    <w:p>
      <w:pPr>
        <w:spacing w:after="0"/>
        <w:ind w:left="0"/>
        <w:jc w:val="both"/>
      </w:pPr>
      <w:r>
        <w:rPr>
          <w:rFonts w:ascii="Times New Roman"/>
          <w:b w:val="false"/>
          <w:i w:val="false"/>
          <w:color w:val="000000"/>
          <w:sz w:val="28"/>
        </w:rPr>
        <w:t>
      Операциялық шығындарды қаржыландыруды және Консультациялық-техникалық кеңестің қызметін қамтамасыз етуді қоса алғанда, БҒМ мен ЖБТ-ның Жобаны іске асыруына қолдау көрсетілетін болады.</w:t>
      </w:r>
    </w:p>
    <w:bookmarkStart w:name="z29" w:id="27"/>
    <w:p>
      <w:pPr>
        <w:spacing w:after="0"/>
        <w:ind w:left="0"/>
        <w:jc w:val="left"/>
      </w:pPr>
      <w:r>
        <w:rPr>
          <w:rFonts w:ascii="Times New Roman"/>
          <w:b/>
          <w:i w:val="false"/>
          <w:color w:val="000000"/>
        </w:rPr>
        <w:t xml:space="preserve"> 2-ТОЛЫҚТЫРУ Жобаны орындау</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бөлім. </w:t>
      </w:r>
      <w:r>
        <w:rPr>
          <w:rFonts w:ascii="Times New Roman"/>
          <w:b w:val="false"/>
          <w:i w:val="false"/>
          <w:color w:val="000000"/>
          <w:sz w:val="28"/>
          <w:u w:val="single"/>
        </w:rPr>
        <w:t>Іске асыру тетіктері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Институционалдық тетіктер</w:t>
      </w:r>
    </w:p>
    <w:bookmarkStart w:name="z30" w:id="28"/>
    <w:p>
      <w:pPr>
        <w:spacing w:after="0"/>
        <w:ind w:left="0"/>
        <w:jc w:val="both"/>
      </w:pPr>
      <w:r>
        <w:rPr>
          <w:rFonts w:ascii="Times New Roman"/>
          <w:b w:val="false"/>
          <w:i w:val="false"/>
          <w:color w:val="000000"/>
          <w:sz w:val="28"/>
        </w:rPr>
        <w:t xml:space="preserve">
      1. Жалпы шарттардың V бабының ережелерімен шектелмей және Банк өзгеше келісетін жағдайларды қоспағанда, Қарыз алушы БҒМ арқылы: </w:t>
      </w:r>
    </w:p>
    <w:bookmarkEnd w:id="28"/>
    <w:p>
      <w:pPr>
        <w:spacing w:after="0"/>
        <w:ind w:left="0"/>
        <w:jc w:val="both"/>
      </w:pPr>
      <w:r>
        <w:rPr>
          <w:rFonts w:ascii="Times New Roman"/>
          <w:b w:val="false"/>
          <w:i w:val="false"/>
          <w:color w:val="000000"/>
          <w:sz w:val="28"/>
        </w:rPr>
        <w:t>
      (а) Жобаны жалпы іске асыру және қадағалау үшін жауапты болады;</w:t>
      </w:r>
    </w:p>
    <w:p>
      <w:pPr>
        <w:spacing w:after="0"/>
        <w:ind w:left="0"/>
        <w:jc w:val="both"/>
      </w:pPr>
      <w:r>
        <w:rPr>
          <w:rFonts w:ascii="Times New Roman"/>
          <w:b w:val="false"/>
          <w:i w:val="false"/>
          <w:color w:val="000000"/>
          <w:sz w:val="28"/>
        </w:rPr>
        <w:t xml:space="preserve">
      (b) Жобаны орындауға байланысты ЖОН-да белгіленген талаптарды, өлшемшарттарды, саясаттарды, рәсімдерді және ұйымдастырушылық уағдаластықтарды қолдануды қамтамасыз етеді; және </w:t>
      </w:r>
    </w:p>
    <w:p>
      <w:pPr>
        <w:spacing w:after="0"/>
        <w:ind w:left="0"/>
        <w:jc w:val="both"/>
      </w:pPr>
      <w:r>
        <w:rPr>
          <w:rFonts w:ascii="Times New Roman"/>
          <w:b w:val="false"/>
          <w:i w:val="false"/>
          <w:color w:val="000000"/>
          <w:sz w:val="28"/>
        </w:rPr>
        <w:t>
      (c) ЖОН-ды немесе оның кез келген ережелеріне өзгерістер енгізуге, оның күшін жоюға немесе одан бас тартуға, сондай-ақ Жобаны іске асыру үшін, Банктің пікірі бойынша елеулі теріс салдарлары болуы мүмкін деген тәртіппен оның ережелерін, оған өзгерістер енгізуге, оның күшін жоюға немесе одан бас тартуға жол беруге құқылы емес.</w:t>
      </w:r>
    </w:p>
    <w:bookmarkStart w:name="z31" w:id="29"/>
    <w:p>
      <w:pPr>
        <w:spacing w:after="0"/>
        <w:ind w:left="0"/>
        <w:jc w:val="both"/>
      </w:pPr>
      <w:r>
        <w:rPr>
          <w:rFonts w:ascii="Times New Roman"/>
          <w:b w:val="false"/>
          <w:i w:val="false"/>
          <w:color w:val="000000"/>
          <w:sz w:val="28"/>
        </w:rPr>
        <w:t>
      2. Осы Келісім күшіне енген Күннен бастап отыз (30) күннен кешіктірмей Қарыз алушы Банктің талаптарын қанағаттандыратын құрамда, ресурстармен қамтамасыз ету деңгейінде және техникалық тапсырмалармен функцияларға сәйкес БҒМ-нің ресми бұйрығымен Жобаны басқару тобын құруға және содан кейін Жобаны іске асырудың бүкіл кезеңі бойына оның жұмыс істеуін қамтамасыз етеді.</w:t>
      </w:r>
    </w:p>
    <w:bookmarkEnd w:id="29"/>
    <w:bookmarkStart w:name="z32" w:id="30"/>
    <w:p>
      <w:pPr>
        <w:spacing w:after="0"/>
        <w:ind w:left="0"/>
        <w:jc w:val="both"/>
      </w:pPr>
      <w:r>
        <w:rPr>
          <w:rFonts w:ascii="Times New Roman"/>
          <w:b w:val="false"/>
          <w:i w:val="false"/>
          <w:color w:val="000000"/>
          <w:sz w:val="28"/>
        </w:rPr>
        <w:t>
      3. (а) Осы Келісім күшіне енген Күннен бастап тоқсан (90) күннен кешіктірмей Қарыз алушы Банктің талаптарын қанағаттандыратын құрамда,ресурстармен қамтамасыз ету деңгейінде және техникалық тапсырмаларға сәйкес БҒМ арқылы Консультативтік техникалық кеңесті құрады және содан кейін Жобаны іске асырудың бүкіл кезеңі бойына оның жұмыс істеуін қамтамасыз етеді, ол Жобаны іске асыру барысына мерзімді шолу жүргізу және қажеттілігіне қарай, түзету шаралары бөлігінде БҒМ-нің консультациялар беруі арқылы Жобаны іске асыру барысында стандарттарды қанағаттанарлық деңгейде ұстауды қамтамасыз етуге және алдыңғы қатарлы әлемдік стандарттарға негізделген саяси реформалар бағыттарының сақталуына жауапты болады.</w:t>
      </w:r>
    </w:p>
    <w:bookmarkEnd w:id="30"/>
    <w:p>
      <w:pPr>
        <w:spacing w:after="0"/>
        <w:ind w:left="0"/>
        <w:jc w:val="both"/>
      </w:pPr>
      <w:r>
        <w:rPr>
          <w:rFonts w:ascii="Times New Roman"/>
          <w:b w:val="false"/>
          <w:i w:val="false"/>
          <w:color w:val="000000"/>
          <w:sz w:val="28"/>
        </w:rPr>
        <w:t>
      (b) Қарыз алушы БҒМ арқылы мұғалімдерді даярлау, оқу жоспарларын жасау және бағалауды жүргізу жөніндегі саясат саласында, сондай-ақ Консультативтік-техникалық кеңесті Қазақстанда мектепте білім беру аясында жүргізілетін реформалар саласында әлемдік үрдістерде терең білімі бар халықаралық және қазақстандық сарапшылармен жасақтауды қамтамасыз етуге тиіс.</w:t>
      </w:r>
    </w:p>
    <w:bookmarkStart w:name="z33" w:id="31"/>
    <w:p>
      <w:pPr>
        <w:spacing w:after="0"/>
        <w:ind w:left="0"/>
        <w:jc w:val="both"/>
      </w:pPr>
      <w:r>
        <w:rPr>
          <w:rFonts w:ascii="Times New Roman"/>
          <w:b w:val="false"/>
          <w:i w:val="false"/>
          <w:color w:val="000000"/>
          <w:sz w:val="28"/>
        </w:rPr>
        <w:t>
      4. Осы Келісім күшіне енген күннен бастап қырық бес(45) күннен кешіктірмей Қарыз алушы БҒМ арқылы бухгалтерлік есеп бойынша өзінің қолда бар автоматтандырылған бағдарламалық қамтылымы шеңберінде Банктің талаптарын толығымен қанағаттандыратын, аудиттелмеген аралық қаржылық есептерді қалыптастыру және Жобаның шоттарынан деректерді жинау мүмкіндігі бар модульді әзірлеуге және енгізуге тиіс.</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Сыбайлас жемқорлыққа қарсы іс-қимыл</w:t>
      </w:r>
    </w:p>
    <w:p>
      <w:pPr>
        <w:spacing w:after="0"/>
        <w:ind w:left="0"/>
        <w:jc w:val="both"/>
      </w:pP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бөлім. </w:t>
      </w:r>
      <w:r>
        <w:rPr>
          <w:rFonts w:ascii="Times New Roman"/>
          <w:b w:val="false"/>
          <w:i w:val="false"/>
          <w:color w:val="000000"/>
          <w:sz w:val="28"/>
          <w:u w:val="single"/>
        </w:rPr>
        <w:t>Жобаны</w:t>
      </w:r>
      <w:r>
        <w:rPr>
          <w:rFonts w:ascii="Times New Roman"/>
          <w:b w:val="false"/>
          <w:i w:val="false"/>
          <w:color w:val="000000"/>
          <w:sz w:val="28"/>
          <w:u w:val="single"/>
        </w:rPr>
        <w:t xml:space="preserve"> </w:t>
      </w:r>
      <w:r>
        <w:rPr>
          <w:rFonts w:ascii="Times New Roman"/>
          <w:b w:val="false"/>
          <w:i w:val="false"/>
          <w:color w:val="000000"/>
          <w:sz w:val="28"/>
          <w:u w:val="single"/>
        </w:rPr>
        <w:t>мониторин</w:t>
      </w:r>
      <w:r>
        <w:rPr>
          <w:rFonts w:ascii="Times New Roman"/>
          <w:b w:val="false"/>
          <w:i w:val="false"/>
          <w:color w:val="000000"/>
          <w:sz w:val="28"/>
          <w:u w:val="single"/>
        </w:rPr>
        <w:t>гт</w:t>
      </w:r>
      <w:r>
        <w:rPr>
          <w:rFonts w:ascii="Times New Roman"/>
          <w:b w:val="false"/>
          <w:i w:val="false"/>
          <w:color w:val="000000"/>
          <w:sz w:val="28"/>
          <w:u w:val="single"/>
        </w:rPr>
        <w:t>еу,оның</w:t>
      </w:r>
      <w:r>
        <w:rPr>
          <w:rFonts w:ascii="Times New Roman"/>
          <w:b w:val="false"/>
          <w:i w:val="false"/>
          <w:color w:val="000000"/>
          <w:sz w:val="28"/>
          <w:u w:val="single"/>
        </w:rPr>
        <w:t xml:space="preserve"> </w:t>
      </w:r>
      <w:r>
        <w:rPr>
          <w:rFonts w:ascii="Times New Roman"/>
          <w:b w:val="false"/>
          <w:i w:val="false"/>
          <w:color w:val="000000"/>
          <w:sz w:val="28"/>
          <w:u w:val="single"/>
        </w:rPr>
        <w:t>есептілігі және оны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 Жоба бойынша есептер</w:t>
      </w:r>
    </w:p>
    <w:bookmarkStart w:name="z34" w:id="32"/>
    <w:p>
      <w:pPr>
        <w:spacing w:after="0"/>
        <w:ind w:left="0"/>
        <w:jc w:val="both"/>
      </w:pPr>
      <w:r>
        <w:rPr>
          <w:rFonts w:ascii="Times New Roman"/>
          <w:b w:val="false"/>
          <w:i w:val="false"/>
          <w:color w:val="000000"/>
          <w:sz w:val="28"/>
        </w:rPr>
        <w:t>
      1. Қарыз алушы БҒМ арқылы Жобаның іске асырылу барысын мониторингтеуді және бағалауды жүргізетін болады және Жалпы шарттардың 5.08-бөлімінің ережелеріне сәйкес және Банк үшін қолайлы индикаторлар негізінде Жоба бойынша Есептер әзірлейтін болады. Жоба бойынша әрбір Есеп бір күнтізбелік тоқсан кезеңін қамтуға және осындай есепте қамтылатын кезең аяқталғаннан кейін қырық бес (45) күннен кешіктірілмей Банкке берілуге тиіс.</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Қаржылық басқару, қаржылық есептер мен аудиттер</w:t>
      </w:r>
    </w:p>
    <w:bookmarkStart w:name="z35" w:id="33"/>
    <w:p>
      <w:pPr>
        <w:spacing w:after="0"/>
        <w:ind w:left="0"/>
        <w:jc w:val="both"/>
      </w:pP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жүргізетін болады.</w:t>
      </w:r>
    </w:p>
    <w:bookmarkEnd w:id="33"/>
    <w:bookmarkStart w:name="z36" w:id="34"/>
    <w:p>
      <w:pPr>
        <w:spacing w:after="0"/>
        <w:ind w:left="0"/>
        <w:jc w:val="both"/>
      </w:pPr>
      <w:r>
        <w:rPr>
          <w:rFonts w:ascii="Times New Roman"/>
          <w:b w:val="false"/>
          <w:i w:val="false"/>
          <w:color w:val="000000"/>
          <w:sz w:val="28"/>
        </w:rPr>
        <w:t>
      2. Осы Бөлімнің А бөлігінің ережелерімен шектелмей, Қарыз алушы БҒМ арқылы Жоба бойынша әрбір Есеп шеңберінде әрбір күнтізбелік тоқсан аяқталғаннан кейін қырық бес (45) күннен кешіктірмей нысаны және мазмұны бойынша Банк талаптарын қанағаттандыратын тиісті күнтізбелік тоқсан үшін Жоба бойынша аудиттелмегена аралық қаржылық есептерді әзірлеп, Банкке ұсынатын болады.</w:t>
      </w:r>
    </w:p>
    <w:bookmarkEnd w:id="34"/>
    <w:bookmarkStart w:name="z37" w:id="35"/>
    <w:p>
      <w:pPr>
        <w:spacing w:after="0"/>
        <w:ind w:left="0"/>
        <w:jc w:val="both"/>
      </w:pP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қаржылық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бөлім. </w:t>
      </w:r>
      <w:r>
        <w:rPr>
          <w:rFonts w:ascii="Times New Roman"/>
          <w:b w:val="false"/>
          <w:i w:val="false"/>
          <w:color w:val="000000"/>
          <w:sz w:val="28"/>
          <w:u w:val="single"/>
        </w:rPr>
        <w:t>Сатып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Жалпы ережелер</w:t>
      </w:r>
    </w:p>
    <w:bookmarkStart w:name="z38" w:id="36"/>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xml:space="preserve"> Жоба үшін талап етілетін және Қарыз қаражатынан қаржыландырылатын барлық тауарлар мен консультациялық емес көрсетілетін қызметтер Сатып алу жөніндегі нұсқаманың I бөлімінде қамтылатын немесе оларға сілтемелер қамтылатын талаптарға сәйкес, сондай-ақ осы бөлімнің ережелеріне сәйкес сатып алынуға тиіс.</w:t>
      </w:r>
    </w:p>
    <w:bookmarkEnd w:id="36"/>
    <w:bookmarkStart w:name="z39" w:id="37"/>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xml:space="preserve"> Жоба үшін талап етілетін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қамтылатын немесе оларға сілтемелер қамтылатын талаптарға сәйкес, сондай-ақ осы бөлімнің ережелеріне сәйкес сатып алынуға тиіс.</w:t>
      </w:r>
    </w:p>
    <w:bookmarkEnd w:id="37"/>
    <w:bookmarkStart w:name="z40" w:id="38"/>
    <w:p>
      <w:pPr>
        <w:spacing w:after="0"/>
        <w:ind w:left="0"/>
        <w:jc w:val="both"/>
      </w:pPr>
      <w:r>
        <w:rPr>
          <w:rFonts w:ascii="Times New Roman"/>
          <w:b w:val="false"/>
          <w:i w:val="false"/>
          <w:color w:val="000000"/>
          <w:sz w:val="28"/>
        </w:rPr>
        <w:t>
      3.</w:t>
      </w:r>
      <w:r>
        <w:rPr>
          <w:rFonts w:ascii="Times New Roman"/>
          <w:b/>
          <w:i w:val="false"/>
          <w:color w:val="000000"/>
          <w:sz w:val="28"/>
        </w:rPr>
        <w:t xml:space="preserve"> Анықтамалар.</w:t>
      </w:r>
      <w:r>
        <w:rPr>
          <w:rFonts w:ascii="Times New Roman"/>
          <w:b w:val="false"/>
          <w:i w:val="false"/>
          <w:color w:val="000000"/>
          <w:sz w:val="28"/>
        </w:rPr>
        <w:t xml:space="preserve">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Тауарлармен консультациялық емес көрсетілетін қызметтерді сатып алудың жекелеген әдістері</w:t>
      </w:r>
    </w:p>
    <w:bookmarkStart w:name="z41" w:id="39"/>
    <w:p>
      <w:pPr>
        <w:spacing w:after="0"/>
        <w:ind w:left="0"/>
        <w:jc w:val="both"/>
      </w:pPr>
      <w:r>
        <w:rPr>
          <w:rFonts w:ascii="Times New Roman"/>
          <w:b w:val="false"/>
          <w:i w:val="false"/>
          <w:color w:val="000000"/>
          <w:sz w:val="28"/>
        </w:rPr>
        <w:t>
      1.</w:t>
      </w:r>
      <w:r>
        <w:rPr>
          <w:rFonts w:ascii="Times New Roman"/>
          <w:b/>
          <w:i w:val="false"/>
          <w:color w:val="000000"/>
          <w:sz w:val="28"/>
        </w:rPr>
        <w:t xml:space="preserve"> Халықаралық конкурстық сауда-саттықтар.</w:t>
      </w:r>
      <w:r>
        <w:rPr>
          <w:rFonts w:ascii="Times New Roman"/>
          <w:b w:val="false"/>
          <w:i w:val="false"/>
          <w:color w:val="000000"/>
          <w:sz w:val="28"/>
        </w:rPr>
        <w:t xml:space="preserve"> Егер төмендегі 2-тармақта өзгеше көзделмесе, тауарлар мен консультациялық емес көрсетілетін қызметтер Халықаралық конкурстық сауда-саттықтар рәсімдеріне сәйкес берілетін келісімшарттар шеңберінде сатып алынуға тиіс.</w:t>
      </w:r>
    </w:p>
    <w:bookmarkEnd w:id="39"/>
    <w:bookmarkStart w:name="z42" w:id="40"/>
    <w:p>
      <w:pPr>
        <w:spacing w:after="0"/>
        <w:ind w:left="0"/>
        <w:jc w:val="both"/>
      </w:pPr>
      <w:r>
        <w:rPr>
          <w:rFonts w:ascii="Times New Roman"/>
          <w:b w:val="false"/>
          <w:i w:val="false"/>
          <w:color w:val="000000"/>
          <w:sz w:val="28"/>
        </w:rPr>
        <w:t xml:space="preserve">
      2. </w:t>
      </w:r>
      <w:r>
        <w:rPr>
          <w:rFonts w:ascii="Times New Roman"/>
          <w:b/>
          <w:i w:val="false"/>
          <w:color w:val="000000"/>
          <w:sz w:val="28"/>
        </w:rPr>
        <w:t>Тауарлар мен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сауда-саттықтардан басқа, Сатып алу жоспарында көрсетілген келісімшарттар бойынша тауарлармен консультациялық емес көрсетілетін қызметтерді сатып алудың мынадай әдістері пайдаланылуы мүмкін: (а) осы 2-толықтыруға қосымшада көрсетілген қосымша ережелер қолданылатын Ұлттық конкурстық сауда-саттықтар, (b) еркін саудада сатып алу және(c) тікелей келісімшарттар. </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C. Консультациялық көрсетілетін қызметтерді сатып алудың жекелеген әдістері</w:t>
      </w:r>
    </w:p>
    <w:bookmarkStart w:name="z43" w:id="41"/>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көрсетілетін қызметтер Сапа және құн негізінде іріктеу рәсіміне сәйкес берілетін келісімшарттар шеңберінде сатып алынуға тиіс.</w:t>
      </w:r>
    </w:p>
    <w:bookmarkEnd w:id="41"/>
    <w:bookmarkStart w:name="z44" w:id="42"/>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төмен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 консультанттарды бір көзден іріктеу рәсімдері.</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кейіннен қарауына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Жалпы ережелер</w:t>
      </w:r>
    </w:p>
    <w:bookmarkStart w:name="z45" w:id="43"/>
    <w:p>
      <w:pPr>
        <w:spacing w:after="0"/>
        <w:ind w:left="0"/>
        <w:jc w:val="both"/>
      </w:pPr>
      <w:r>
        <w:rPr>
          <w:rFonts w:ascii="Times New Roman"/>
          <w:b w:val="false"/>
          <w:i w:val="false"/>
          <w:color w:val="000000"/>
          <w:sz w:val="28"/>
        </w:rPr>
        <w:t>
      1. Қарыз алушы төмендегі 2-тармақта келтірілген кестеге сәйкес Заңды шығыстарды қаржыландыру үшін, Жалпы шарттардың II бабының, осы бөлімнің және Қарыз алушыға хабарламада Банк көрсететін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p>
    <w:bookmarkEnd w:id="43"/>
    <w:bookmarkStart w:name="z46" w:id="44"/>
    <w:p>
      <w:pPr>
        <w:spacing w:after="0"/>
        <w:ind w:left="0"/>
        <w:jc w:val="both"/>
      </w:pP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("Санаты"), әрбір Санат бойынша Қарыздың бөлінетін сомалары және әрбір Санат бойынша Заңды шығыстар ретінде қаржыландыруға жататын шығыстардың пайыздық үлесі көрсетілген.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5"/>
        <w:gridCol w:w="4283"/>
        <w:gridCol w:w="2662"/>
      </w:tblGrid>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бөлінетін сомасы (АҚШ долларымен көрсетілген)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жататын шығыстар үлесі (Салықтарды қоспағанда)</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консультациялық емес көрсетілетін қызметтер, консультанттардың көрсететін қызметтері, Оқыту, Жоба бойынша Операциялық шығыстар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B. Алу шарттары; алу кезеңі</w:t>
      </w:r>
    </w:p>
    <w:bookmarkStart w:name="z47" w:id="45"/>
    <w:p>
      <w:pPr>
        <w:spacing w:after="0"/>
        <w:ind w:left="0"/>
        <w:jc w:val="both"/>
      </w:pPr>
      <w:r>
        <w:rPr>
          <w:rFonts w:ascii="Times New Roman"/>
          <w:b w:val="false"/>
          <w:i w:val="false"/>
          <w:color w:val="000000"/>
          <w:sz w:val="28"/>
        </w:rPr>
        <w:t>
      1. Осы бөлімнің А бөлігінің ережелеріне қарамастан, қаражат:</w:t>
      </w:r>
    </w:p>
    <w:bookmarkEnd w:id="45"/>
    <w:p>
      <w:pPr>
        <w:spacing w:after="0"/>
        <w:ind w:left="0"/>
        <w:jc w:val="both"/>
      </w:pPr>
      <w:r>
        <w:rPr>
          <w:rFonts w:ascii="Times New Roman"/>
          <w:b w:val="false"/>
          <w:i w:val="false"/>
          <w:color w:val="000000"/>
          <w:sz w:val="28"/>
        </w:rPr>
        <w:t>
      (а)Банк Біржолғы комиссияның толық сомасын алғанша,Қарыз Шотынан; немесе</w:t>
      </w:r>
    </w:p>
    <w:p>
      <w:pPr>
        <w:spacing w:after="0"/>
        <w:ind w:left="0"/>
        <w:jc w:val="both"/>
      </w:pPr>
      <w:r>
        <w:rPr>
          <w:rFonts w:ascii="Times New Roman"/>
          <w:b w:val="false"/>
          <w:i w:val="false"/>
          <w:color w:val="000000"/>
          <w:sz w:val="28"/>
        </w:rPr>
        <w:t>
      (b) осы Келісім жасалған күнге дейін төлемдерді жүзеге асыру үшін алынбауға тиіс.</w:t>
      </w:r>
    </w:p>
    <w:bookmarkStart w:name="z48" w:id="46"/>
    <w:p>
      <w:pPr>
        <w:spacing w:after="0"/>
        <w:ind w:left="0"/>
        <w:jc w:val="both"/>
      </w:pPr>
      <w:r>
        <w:rPr>
          <w:rFonts w:ascii="Times New Roman"/>
          <w:b w:val="false"/>
          <w:i w:val="false"/>
          <w:color w:val="000000"/>
          <w:sz w:val="28"/>
        </w:rPr>
        <w:t>
      2. Жабылу күні – 2022 жылғы 31 желтоқсан.</w:t>
      </w:r>
    </w:p>
    <w:bookmarkEnd w:id="46"/>
    <w:bookmarkStart w:name="z49" w:id="47"/>
    <w:p>
      <w:pPr>
        <w:spacing w:after="0"/>
        <w:ind w:left="0"/>
        <w:jc w:val="left"/>
      </w:pPr>
      <w:r>
        <w:rPr>
          <w:rFonts w:ascii="Times New Roman"/>
          <w:b/>
          <w:i w:val="false"/>
          <w:color w:val="000000"/>
        </w:rPr>
        <w:t xml:space="preserve"> 2-ТОЛЫҚТЫРУҒА қосымша</w:t>
      </w:r>
    </w:p>
    <w:bookmarkEnd w:id="47"/>
    <w:p>
      <w:pPr>
        <w:spacing w:after="0"/>
        <w:ind w:left="0"/>
        <w:jc w:val="both"/>
      </w:pPr>
      <w:r>
        <w:rPr>
          <w:rFonts w:ascii="Times New Roman"/>
          <w:b w:val="false"/>
          <w:i w:val="false"/>
          <w:color w:val="000000"/>
          <w:sz w:val="28"/>
        </w:rPr>
        <w:t xml:space="preserve">
      Ұлттық конкурстық сауда-саттықты өткізу кезінде пайдаланылатын сатып алу рәсімдері "Мемлекеттік сатып алу туралы" 2015 жылғы 4 желтоқсандағы № 434-V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сауда-саттықтарды өткізу рәсімдері болады; бұл ретте, мұндай рәсімдерге Сатып алу жөніндегі нұсқаманың І бөлімінің және 3.3 пен 3.4-тармақтарының ережелері, сондай-ақ мынадай қосымша ережелер қолданылатын болады:</w:t>
      </w:r>
    </w:p>
    <w:p>
      <w:pPr>
        <w:spacing w:after="0"/>
        <w:ind w:left="0"/>
        <w:jc w:val="both"/>
      </w:pP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айқындалуға тиіс; тиісінше, ешбір сауда-саттықтарға қатысушы немесе сауда-саттықтарға әлеуетті қатысушы Сатып алу жөніндегі нұсқаманың I бөлімінде көрсетілгендерден басқа, өзге десе бептер бойынша Банк қаржыландыратын келісімшарттарды жасасу үшін құқыққа сыйымсыз деп жариялануы мүмкін емес. Сауда-саттыққа шетелдік қатысушыларға Ұлттық конкурстық сауда-саттық (ҰКС) рәсімдеріне қатысуға рұқсат етіледі және оларға сатып алу процесіне қатысу үшін сауда-саттықтарға жергілікті қатысушылармен әріптестік қатынастарға түсу міндеті жүктелмейді.</w:t>
      </w:r>
    </w:p>
    <w:p>
      <w:pPr>
        <w:spacing w:after="0"/>
        <w:ind w:left="0"/>
        <w:jc w:val="both"/>
      </w:pP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p>
    <w:p>
      <w:pPr>
        <w:spacing w:after="0"/>
        <w:ind w:left="0"/>
        <w:jc w:val="both"/>
      </w:pPr>
      <w:r>
        <w:rPr>
          <w:rFonts w:ascii="Times New Roman"/>
          <w:b w:val="false"/>
          <w:i w:val="false"/>
          <w:color w:val="000000"/>
          <w:sz w:val="28"/>
        </w:rPr>
        <w:t>
      (c) Преференциялар: Қандай түрдегі болмасын,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p>
    <w:p>
      <w:pPr>
        <w:spacing w:after="0"/>
        <w:ind w:left="0"/>
        <w:jc w:val="both"/>
      </w:pPr>
      <w:r>
        <w:rPr>
          <w:rFonts w:ascii="Times New Roman"/>
          <w:b w:val="false"/>
          <w:i w:val="false"/>
          <w:color w:val="000000"/>
          <w:sz w:val="28"/>
        </w:rPr>
        <w:t>
      (d) Конкурстық құжаттама: Сатып алуды жүзеге асыратын ұйымдар Банк талаптарын қанағаттандыратын келісімшарттардың ережелерін қоса алғанда, конкурстық құжаттаманың тиісті үлгілік топтамасын пайдалануға тиіс.</w:t>
      </w:r>
    </w:p>
    <w:p>
      <w:pPr>
        <w:spacing w:after="0"/>
        <w:ind w:left="0"/>
        <w:jc w:val="both"/>
      </w:pP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ашылмауға тиіс.</w:t>
      </w:r>
    </w:p>
    <w:p>
      <w:pPr>
        <w:spacing w:after="0"/>
        <w:ind w:left="0"/>
        <w:jc w:val="both"/>
      </w:pP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 (немесе) келісімшартты беру үшін қажетті ең аз кезеңді ғана қамту шартымен, өтінімдердің қолданылу мерзімі аяқталғанға дейін және бағалауды аяқтау немесе келісімшартты беру үшін қажетті ең аз кезеңге сауда-саттыққа барлық қатысушыдан жазбаша нысанда сұратылуы мүмкін және ол төрт (4) аптадан аспауға тиіс. Ешқандай қосымша ұзарту Банктің алдын ала жазбаша келісімінсіз сұратылмауға тиіс.</w:t>
      </w:r>
    </w:p>
    <w:p>
      <w:pPr>
        <w:spacing w:after="0"/>
        <w:ind w:left="0"/>
        <w:jc w:val="both"/>
      </w:pPr>
      <w:r>
        <w:rPr>
          <w:rFonts w:ascii="Times New Roman"/>
          <w:b w:val="false"/>
          <w:i w:val="false"/>
          <w:color w:val="000000"/>
          <w:sz w:val="28"/>
        </w:rPr>
        <w:t>
      (g) Конкурстық өтінімдерді беру және ашу: Сауда-саттыққа әлеуетті қатысушыларға конкурстық өтінімдерді дайындау және беру үшін конкурстық сауда-саттыққа қатысуға шақыруды жариялаған күннен бастап немесе конкурстық құжаттама әзір болған күннен бастап,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Банктің алдын ала қарауына жататын келісімшарттарға қатысты Банкке бірден берілуге тиіс.</w:t>
      </w:r>
    </w:p>
    <w:p>
      <w:pPr>
        <w:spacing w:after="0"/>
        <w:ind w:left="0"/>
        <w:jc w:val="both"/>
      </w:pP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сауда-саттықтарға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нақты тәжірибенің және белгілі бір кезең ішінде осындай келісімшарттарды табысты орындаудың қанағаттанарлық қызметтік тізімінің болуын; (ii) қаржылық жағдайды; және мән-жайларға қарай (iii) құрылыстық және (немесе) өндірістік қуаттың сәйкестігін қоса алғанда, объективті және өлшенетін факторлар ескеріле отырып, келісімшартты тиімді орындау үшін қажетті сауда-саттыққа қатысушының немесе сауда-саттыққа әлеуетті қатысушының мүмкіндіктері мен ресурстарына толық негізделуге тиіс.</w:t>
      </w:r>
    </w:p>
    <w:p>
      <w:pPr>
        <w:spacing w:after="0"/>
        <w:ind w:left="0"/>
        <w:jc w:val="both"/>
      </w:pPr>
      <w:r>
        <w:rPr>
          <w:rFonts w:ascii="Times New Roman"/>
          <w:b w:val="false"/>
          <w:i w:val="false"/>
          <w:color w:val="000000"/>
          <w:sz w:val="28"/>
        </w:rPr>
        <w:t>
      (i) Алдын ала біліктілік пайдаланылмайтын жағдайларда, келісімшартты беруге ұсынылған, сауда-саттыққа қатысушының біліктілігі жоғарыда (d) тармақта сілтеме жасалған конкурстық құжаттамада көрсетілген біліктілік өлшемшарттары қолданыла отырып, біліктіліктен кейінгі процесте бағаланатын болады.</w:t>
      </w:r>
    </w:p>
    <w:p>
      <w:pPr>
        <w:spacing w:after="0"/>
        <w:ind w:left="0"/>
        <w:jc w:val="both"/>
      </w:pPr>
      <w:r>
        <w:rPr>
          <w:rFonts w:ascii="Times New Roman"/>
          <w:b w:val="false"/>
          <w:i w:val="false"/>
          <w:color w:val="000000"/>
          <w:sz w:val="28"/>
        </w:rPr>
        <w:t>
      (j)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Бағаны қоспағанда, басқа да бағалау өлшемшарттары ақшалай мәнде санмен айқындалуға тиіс. Балдар мен шекті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елеусіз ауытқулар негізінде шеттетілмеуге тиіс. Сауда-саттықты ұйымдастырушы сауда-саттыққа қатысушылардан олар берген өтінімдерді бағалау үшін қажетті түсініктеме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p>
    <w:p>
      <w:pPr>
        <w:spacing w:after="0"/>
        <w:ind w:left="0"/>
        <w:jc w:val="both"/>
      </w:pPr>
      <w:r>
        <w:rPr>
          <w:rFonts w:ascii="Times New Roman"/>
          <w:b w:val="false"/>
          <w:i w:val="false"/>
          <w:color w:val="000000"/>
          <w:sz w:val="28"/>
        </w:rPr>
        <w:t>
      (k) Келісімшарттар конкурстық өтінімі: (i) негізінен конкурстық құжаттаманың талаптарына сай келуші; және (ii) ең аз бағалау құнын ұсынушы ретінде айқындалған сауда-саттықтарға білікті қатысушыға берілуге тиіс. Бағаға немесе конкурстық өтінімнің мазмұнына қатысты ешқандай келіссөздер жүргізілмеуге тиіс.</w:t>
      </w:r>
    </w:p>
    <w:p>
      <w:pPr>
        <w:spacing w:after="0"/>
        <w:ind w:left="0"/>
        <w:jc w:val="both"/>
      </w:pPr>
      <w:r>
        <w:rPr>
          <w:rFonts w:ascii="Times New Roman"/>
          <w:b w:val="false"/>
          <w:i w:val="false"/>
          <w:color w:val="000000"/>
          <w:sz w:val="28"/>
        </w:rPr>
        <w:t>
      (l) Конкурстық өтінімдерді қабылдамау және қайтадан беру: Ешқандай конкурстық өтінімдер бағасы төмен болғандықтан немесе бағалау құнынан асып кеткендіктен, конкурстық өтінімдер құнының диапазоны шегінен немесе шекті мәндері шеңберінен асып кететін болғандықтан ғана қабылданбауға тиіс емес.Конкурстық өтінімдердің барлығы (сауда-саттықты ұйымдастырушылар екеуден кем өтінім алған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p>
    <w:p>
      <w:pPr>
        <w:spacing w:after="0"/>
        <w:ind w:left="0"/>
        <w:jc w:val="both"/>
      </w:pPr>
      <w:r>
        <w:rPr>
          <w:rFonts w:ascii="Times New Roman"/>
          <w:b w:val="false"/>
          <w:i w:val="false"/>
          <w:color w:val="000000"/>
          <w:sz w:val="28"/>
        </w:rPr>
        <w:t>
      (m)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p>
    <w:p>
      <w:pPr>
        <w:spacing w:after="0"/>
        <w:ind w:left="0"/>
        <w:jc w:val="both"/>
      </w:pPr>
      <w:r>
        <w:rPr>
          <w:rFonts w:ascii="Times New Roman"/>
          <w:b w:val="false"/>
          <w:i w:val="false"/>
          <w:color w:val="000000"/>
          <w:sz w:val="28"/>
        </w:rPr>
        <w:t>
      (n) Құпиялылық: Конкурстық өтінімдерді бағалау процесі келісімшартты беру туралы ақпарат жарияланғанға дейін құпия болуға тиіс.</w:t>
      </w:r>
    </w:p>
    <w:p>
      <w:pPr>
        <w:spacing w:after="0"/>
        <w:ind w:left="0"/>
        <w:jc w:val="both"/>
      </w:pPr>
      <w:r>
        <w:rPr>
          <w:rFonts w:ascii="Times New Roman"/>
          <w:b w:val="false"/>
          <w:i w:val="false"/>
          <w:color w:val="000000"/>
          <w:sz w:val="28"/>
        </w:rPr>
        <w:t>
      (o) Электрондық сатып алу жүйелері: Банк өзгелермен қатар олардың қауіпсіздігін және берілетін өтінімдердің тұтастығын, құпиялылығын және теңтүпнұсқалылығын қамтамасыз етуді қоса алғанда, жүйелердің параметрлерімен қанағаттанған жағдайда, электрондық сатып алу жүйелері пайдаланылуы мүмкін.</w:t>
      </w:r>
    </w:p>
    <w:p>
      <w:pPr>
        <w:spacing w:after="0"/>
        <w:ind w:left="0"/>
        <w:jc w:val="both"/>
      </w:pPr>
      <w:r>
        <w:rPr>
          <w:rFonts w:ascii="Times New Roman"/>
          <w:b w:val="false"/>
          <w:i w:val="false"/>
          <w:color w:val="000000"/>
          <w:sz w:val="28"/>
        </w:rPr>
        <w:t>
      (p)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адамдарға санкцияларды қолдану бойынша Банк саясатына қатысты ережелерді қамтуға тиіс.</w:t>
      </w:r>
    </w:p>
    <w:p>
      <w:pPr>
        <w:spacing w:after="0"/>
        <w:ind w:left="0"/>
        <w:jc w:val="both"/>
      </w:pPr>
      <w:r>
        <w:rPr>
          <w:rFonts w:ascii="Times New Roman"/>
          <w:b w:val="false"/>
          <w:i w:val="false"/>
          <w:color w:val="000000"/>
          <w:sz w:val="28"/>
        </w:rPr>
        <w:t>
      (q)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сауда-саттықтарға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Банкке өздерінің шоттарын, есептік және конкурстық өтінімдер берумен келісімшарттарды орындауға қатысты басқа да құжаттамасын тексеруге рұқсат беретіні, сондай-ақ Банк тағайындаған аудиторларды шоттар мен есептік құжаттамаға аудит жүргізуге жіберетіні туралы ережелер қамтылуға тиіс. Сатып алу жөніндегі нұсқамада көзделген тексерулер мен аудит жүргізу бойынша Банктің өз құқықтарын қолдануына елеулі қиындықтар жасауға бағытталған іс-әрекеттер Сатып алу жөніндегі нұсқамадағы анықтамаға сәйкес кедергі келтіретін практика болып табылады.</w:t>
      </w:r>
    </w:p>
    <w:p>
      <w:pPr>
        <w:spacing w:after="0"/>
        <w:ind w:left="0"/>
        <w:jc w:val="both"/>
      </w:pPr>
      <w:r>
        <w:rPr>
          <w:rFonts w:ascii="Times New Roman"/>
          <w:b w:val="false"/>
          <w:i w:val="false"/>
          <w:color w:val="000000"/>
          <w:sz w:val="28"/>
        </w:rPr>
        <w:t>
      (r) Келісімшарттарды жасасу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(i) әрбір өтінім берген сауда-саттыққа қатысушының атауын(атын);(ii) өтінімдерде көрсетілген және оларды ашу рәсімі шеңберінде жарияланған бағаларды; (iii) атауын және бағалану рәсімінен өткен әрбір өтінімнің бағаланған бағасын; (iv) өтінімдері қабылданбаған,мұндай қабылданбау себептері көрсетіле отырып, сауда-саттықтарға қатысушылардың атауын(атын); (v) сауда-саттықтардың жеңімпазының атауын(атын), ол ұсынған бағаны, сондай-ақ онымен жасалған келісімшарттың қолданылу мерзімі мен мазмұнын жариялауға тиіс.</w:t>
      </w:r>
    </w:p>
    <w:bookmarkStart w:name="z50" w:id="48"/>
    <w:p>
      <w:pPr>
        <w:spacing w:after="0"/>
        <w:ind w:left="0"/>
        <w:jc w:val="left"/>
      </w:pPr>
      <w:r>
        <w:rPr>
          <w:rFonts w:ascii="Times New Roman"/>
          <w:b/>
          <w:i w:val="false"/>
          <w:color w:val="000000"/>
        </w:rPr>
        <w:t xml:space="preserve"> 3-ТОЛЫҚТЫРУ Өтеу графигі</w:t>
      </w:r>
    </w:p>
    <w:bookmarkEnd w:id="48"/>
    <w:bookmarkStart w:name="z51" w:id="49"/>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күніне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 көбейту арқылы айқындайтын болады,өтелуге тиіс мұндай сомаосы Толықтырудың 4-параграфында атап көрсетілген, валюта Конверсиялау қолданылатын кез келген сомаларды шегеру үшін қажеттілігіне қарай түзетілетін болады.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5"/>
        <w:gridCol w:w="2465"/>
      </w:tblGrid>
      <w:tr>
        <w:trPr>
          <w:trHeight w:val="30" w:hRule="atLeast"/>
        </w:trPr>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w:t>
            </w:r>
            <w:r>
              <w:br/>
            </w:r>
            <w:r>
              <w:rPr>
                <w:rFonts w:ascii="Times New Roman"/>
                <w:b w:val="false"/>
                <w:i w:val="false"/>
                <w:color w:val="000000"/>
                <w:sz w:val="20"/>
              </w:rPr>
              <w:t>
(пайызбен көрсетілген)</w:t>
            </w:r>
          </w:p>
        </w:tc>
      </w:tr>
      <w:tr>
        <w:trPr>
          <w:trHeight w:val="30" w:hRule="atLeast"/>
        </w:trPr>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ақпаннан бастап 2033 жылғы 15 тамыз аралығында әрбір 15 ақпан мен15 тамызда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жылғы 15 ақпанда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bookmarkStart w:name="z52" w:id="50"/>
    <w:p>
      <w:pPr>
        <w:spacing w:after="0"/>
        <w:ind w:left="0"/>
        <w:jc w:val="both"/>
      </w:pPr>
      <w:r>
        <w:rPr>
          <w:rFonts w:ascii="Times New Roman"/>
          <w:b w:val="false"/>
          <w:i w:val="false"/>
          <w:color w:val="000000"/>
          <w:sz w:val="28"/>
        </w:rPr>
        <w:t xml:space="preserve">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мынадай түрде айқындалатын болады: </w:t>
      </w:r>
    </w:p>
    <w:bookmarkEnd w:id="50"/>
    <w:p>
      <w:pPr>
        <w:spacing w:after="0"/>
        <w:ind w:left="0"/>
        <w:jc w:val="both"/>
      </w:pPr>
      <w:r>
        <w:rPr>
          <w:rFonts w:ascii="Times New Roman"/>
          <w:b w:val="false"/>
          <w:i w:val="false"/>
          <w:color w:val="000000"/>
          <w:sz w:val="28"/>
        </w:rPr>
        <w:t>
      (a) Негізгі борышты өтеудің бірінші күні алынған кез келген Қарыз қаражатын Қарыз алушы осы Толықтырудың 1-тармағына сәйкес осындай күні алынған Қарыз сомасын өтеуге тиіс шамада.</w:t>
      </w:r>
    </w:p>
    <w:p>
      <w:pPr>
        <w:spacing w:after="0"/>
        <w:ind w:left="0"/>
        <w:jc w:val="both"/>
      </w:pPr>
      <w:r>
        <w:rPr>
          <w:rFonts w:ascii="Times New Roman"/>
          <w:b w:val="false"/>
          <w:i w:val="false"/>
          <w:color w:val="000000"/>
          <w:sz w:val="28"/>
        </w:rPr>
        <w:t xml:space="preserve">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Өтеу үлесінің бастапқы сомасы ("Төлемді өтеу үлесінің бастапқы сомасы") болып табылатын, ал бөлімі осындай күнге немесе одан кейінгі күнге Негізгі борышты өтеу күні Төлемдерді өтеу үлесінің барлық қалған Бастапқы сомалары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4-тарауында атап көрсетілген, валюта конвертациялау,қолданылатын кез келген сомаларды шегеру үшін түзетілетін болады. </w:t>
      </w:r>
    </w:p>
    <w:bookmarkStart w:name="z53" w:id="51"/>
    <w:p>
      <w:pPr>
        <w:spacing w:after="0"/>
        <w:ind w:left="0"/>
        <w:jc w:val="both"/>
      </w:pPr>
      <w:r>
        <w:rPr>
          <w:rFonts w:ascii="Times New Roman"/>
          <w:b w:val="false"/>
          <w:i w:val="false"/>
          <w:color w:val="000000"/>
          <w:sz w:val="28"/>
        </w:rPr>
        <w:t xml:space="preserve">
      3. (a) Негізгі борышты өтеудің кез келген күнінің алдындағы күнтізбелік екі ай ішінде алынған Қарыз сомалары Негізгі борышты өтеудің кез келген күні төленуге тиіс Негізгі борыш сомаларын есептеу мақсатында ғана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тиіс болады. </w:t>
      </w:r>
    </w:p>
    <w:bookmarkEnd w:id="51"/>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Негізгі борышты өтеудің тиісті күні немесе одан кейін шоттар жазылатын төлем мерзімдері негізінде шоттарды шығару жүйесін енгізсе, бұл тармақшаның ережелері шоттарды шығарудың осындай жүйесі енгізілгеннен кейін жасалған кез келген алуға қолданылмайтын болады.</w:t>
      </w:r>
    </w:p>
    <w:bookmarkStart w:name="z54" w:id="52"/>
    <w:p>
      <w:pPr>
        <w:spacing w:after="0"/>
        <w:ind w:left="0"/>
        <w:jc w:val="both"/>
      </w:pPr>
      <w:r>
        <w:rPr>
          <w:rFonts w:ascii="Times New Roman"/>
          <w:b w:val="false"/>
          <w:i w:val="false"/>
          <w:color w:val="000000"/>
          <w:sz w:val="28"/>
        </w:rPr>
        <w:t>
      4. Осы Толықтырудың 1 және 2-тармақтарының ережелеріне қарамастан, Қарыздың алынған қалдығының барлық немесе қандай да бір бөлігінің валютасын Бекітілген валютаға Конвертациялағаннан кейін, Конвертация кезеңі ішінде басталатын Негізгі борышты өтеудің кез келген күні өтелуге тиіс, Бекітілген Валютаға осылайша айырбасталған соманы Банк тікелей Конвертациялау алдында мұндай соманы мыналардың кез келгеніне: (і) Конвертациялауға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Конвертациялау жөніндегі нұсқамаға сәйкес тиісті шешім қабылдаса, Экрандық мөлшерлеменің валюталық құрамдасына оның деноминацияланатын валютасына көбейту арқылы айқындайтын болады.</w:t>
      </w:r>
    </w:p>
    <w:bookmarkEnd w:id="52"/>
    <w:bookmarkStart w:name="z55" w:id="53"/>
    <w:p>
      <w:pPr>
        <w:spacing w:after="0"/>
        <w:ind w:left="0"/>
        <w:jc w:val="both"/>
      </w:pPr>
      <w:r>
        <w:rPr>
          <w:rFonts w:ascii="Times New Roman"/>
          <w:b w:val="false"/>
          <w:i w:val="false"/>
          <w:color w:val="000000"/>
          <w:sz w:val="28"/>
        </w:rPr>
        <w:t xml:space="preserve">
      5. Егер Қарыздың алынған қалдығы Қарыздың біреуден астам Валютасында деноминацияланған болса, осы Толықтырудың ережелері әрбір осындай сома үшін өтеудің жеке графигін ресімдеу үшін әрбір Қарыз Валютасында көрсетілген сомаға жеке қолданылады. </w:t>
      </w:r>
    </w:p>
    <w:bookmarkEnd w:id="53"/>
    <w:bookmarkStart w:name="z56" w:id="54"/>
    <w:p>
      <w:pPr>
        <w:spacing w:after="0"/>
        <w:ind w:left="0"/>
        <w:jc w:val="left"/>
      </w:pPr>
      <w:r>
        <w:rPr>
          <w:rFonts w:ascii="Times New Roman"/>
          <w:b/>
          <w:i w:val="false"/>
          <w:color w:val="000000"/>
        </w:rPr>
        <w:t xml:space="preserve"> ҚОСЫМША</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I-бөлім. Анықтамалар</w:t>
      </w:r>
    </w:p>
    <w:bookmarkStart w:name="z57" w:id="55"/>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 мен толықтырулары бар 2006 жылғы 15 қазандағы "ХҚДБ қарыздары және ХДҚ кредиттері мен гранттары есебінен қаржыландырылатын жобаларды іске асыру кезінде, алаяқтықпен сыбайлас жемқорлықты болғызбау және жолын кесу жөніндегі нұсқаманы" білдіреді.</w:t>
      </w:r>
    </w:p>
    <w:bookmarkEnd w:id="55"/>
    <w:bookmarkStart w:name="z58" w:id="56"/>
    <w:p>
      <w:pPr>
        <w:spacing w:after="0"/>
        <w:ind w:left="0"/>
        <w:jc w:val="both"/>
      </w:pPr>
      <w:r>
        <w:rPr>
          <w:rFonts w:ascii="Times New Roman"/>
          <w:b w:val="false"/>
          <w:i w:val="false"/>
          <w:color w:val="000000"/>
          <w:sz w:val="28"/>
        </w:rPr>
        <w:t>
      2. "Санат" осы Келісімге 2-толықтырудың IV бөліміндегі кестеде көзделген санатты білдіреді.</w:t>
      </w:r>
    </w:p>
    <w:bookmarkEnd w:id="56"/>
    <w:bookmarkStart w:name="z59" w:id="57"/>
    <w:p>
      <w:pPr>
        <w:spacing w:after="0"/>
        <w:ind w:left="0"/>
        <w:jc w:val="both"/>
      </w:pPr>
      <w:r>
        <w:rPr>
          <w:rFonts w:ascii="Times New Roman"/>
          <w:b w:val="false"/>
          <w:i w:val="false"/>
          <w:color w:val="000000"/>
          <w:sz w:val="28"/>
        </w:rPr>
        <w:t>
      3. "Консультанттарды іріктеу және жалдау жөніндегі нұсқама" 2011 жылғы қаңтардағы "ХҚДБ қарыздары және ХДҚ кредиттері мен гранттары бойынша Дүниежүзілік Банктің Қарыз алушыларының консультанттарды іріктеуі және жалдауы жөніндегі нұсқаманы" (2014 жылғы шілдедегі өзгерістермен және толықтырулармен)білдіреді.</w:t>
      </w:r>
    </w:p>
    <w:bookmarkEnd w:id="57"/>
    <w:bookmarkStart w:name="z60" w:id="58"/>
    <w:p>
      <w:pPr>
        <w:spacing w:after="0"/>
        <w:ind w:left="0"/>
        <w:jc w:val="both"/>
      </w:pPr>
      <w:r>
        <w:rPr>
          <w:rFonts w:ascii="Times New Roman"/>
          <w:b w:val="false"/>
          <w:i w:val="false"/>
          <w:color w:val="000000"/>
          <w:sz w:val="28"/>
        </w:rPr>
        <w:t>
      4. "Оқу жетістіктерін сырттай бағалау" немесе "ОЖСБ" білім беру қызметтерінің сапасын және негізгі орта білімді және жоғары білімді аяқтау кезінде осы Жобаның 1.B (ii) бөлігінде көрсетілгендей, белгілі бір мамандықтар бойынша оқушылардың білім беру бағдарламаларының мазмұнын меңгеру дәрежесін ұлттық кең ауқымды бағалауды білдіреді.</w:t>
      </w:r>
    </w:p>
    <w:bookmarkEnd w:id="58"/>
    <w:bookmarkStart w:name="z61" w:id="59"/>
    <w:p>
      <w:pPr>
        <w:spacing w:after="0"/>
        <w:ind w:left="0"/>
        <w:jc w:val="both"/>
      </w:pPr>
      <w:r>
        <w:rPr>
          <w:rFonts w:ascii="Times New Roman"/>
          <w:b w:val="false"/>
          <w:i w:val="false"/>
          <w:color w:val="000000"/>
          <w:sz w:val="28"/>
        </w:rPr>
        <w:t>
      5. "Жалпы шарттар" осы Қосымшаның ІІ бөлімінде көзделген өзгерістер бар, 2012 жылғы 12 наурыздағы "Халықаралық Қайта Құру және Даму Банкінің қарыздарына арналған жалпы шарттарды"білдіреді.</w:t>
      </w:r>
    </w:p>
    <w:bookmarkEnd w:id="59"/>
    <w:bookmarkStart w:name="z62" w:id="60"/>
    <w:p>
      <w:pPr>
        <w:spacing w:after="0"/>
        <w:ind w:left="0"/>
        <w:jc w:val="both"/>
      </w:pPr>
      <w:r>
        <w:rPr>
          <w:rFonts w:ascii="Times New Roman"/>
          <w:b w:val="false"/>
          <w:i w:val="false"/>
          <w:color w:val="000000"/>
          <w:sz w:val="28"/>
        </w:rPr>
        <w:t>
      6. "Білім және ғылым министрлігі" немесе "БҒМ",Қарыз алушының Білім және ғылым министрлігін немесе оның кез келген құқықтық мирасқорын немесе құқықтық мирасқорларын білдіреді.</w:t>
      </w:r>
    </w:p>
    <w:bookmarkEnd w:id="60"/>
    <w:bookmarkStart w:name="z63" w:id="61"/>
    <w:p>
      <w:pPr>
        <w:spacing w:after="0"/>
        <w:ind w:left="0"/>
        <w:jc w:val="both"/>
      </w:pPr>
      <w:r>
        <w:rPr>
          <w:rFonts w:ascii="Times New Roman"/>
          <w:b w:val="false"/>
          <w:i w:val="false"/>
          <w:color w:val="000000"/>
          <w:sz w:val="28"/>
        </w:rPr>
        <w:t>
      7. "Қаржы министрлігі" Қарыз алушының Қаржы министрлігін немесе оның кез келген құқықтық мирасқорын немесе құқықтық мирасқорларын білдіреді.</w:t>
      </w:r>
    </w:p>
    <w:bookmarkEnd w:id="61"/>
    <w:bookmarkStart w:name="z64" w:id="62"/>
    <w:p>
      <w:pPr>
        <w:spacing w:after="0"/>
        <w:ind w:left="0"/>
        <w:jc w:val="both"/>
      </w:pPr>
      <w:r>
        <w:rPr>
          <w:rFonts w:ascii="Times New Roman"/>
          <w:b w:val="false"/>
          <w:i w:val="false"/>
          <w:color w:val="000000"/>
          <w:sz w:val="28"/>
        </w:rPr>
        <w:t>
      8. "Операциялық шығыстар" байланысқа, ауызша және жазбаша аударма қызметтеріне, комиссиялық алымдарға, кеңсе тауарларына, хабарландыруларға, конференцияларға, семинарларға, Жоба жөніндегі ақпаратты таратуға, офистік үй-жайларды жалға алуға және коммуналдық көрсетілетін қызметтерге, сақтандыруға, техникалық қызмет көрсетуге және офистік жабдықты жөндеуге, техникалық қызмет көрсетуге және көлік құралдарын жөндеуге, Жоба бойынша сапарларға, қауіпсіздікті қамтамасыз етуге жұмсалатын шығыстарды және Жобаға тікелей байланысты өзге де шығындарды қоса алғанда, БҒМ және ЖБТ-тың Жобаны іске асыру, басқару және мониторингілеу процесінде тікелей көтеретін операциялық өсімдер шығындарын білдіреді, әрбір жағдайда олар Банк үшін қолайлы кезеңдік дайындалатын бюджетке негізделеді, бірақ бұл ретте, Қарыз алушының кез келген мемлекеттік қызметшісіне еңбекақы төлеу қосылмайды.</w:t>
      </w:r>
    </w:p>
    <w:bookmarkEnd w:id="62"/>
    <w:bookmarkStart w:name="z65" w:id="63"/>
    <w:p>
      <w:pPr>
        <w:spacing w:after="0"/>
        <w:ind w:left="0"/>
        <w:jc w:val="both"/>
      </w:pPr>
      <w:r>
        <w:rPr>
          <w:rFonts w:ascii="Times New Roman"/>
          <w:b w:val="false"/>
          <w:i w:val="false"/>
          <w:color w:val="000000"/>
          <w:sz w:val="28"/>
        </w:rPr>
        <w:t xml:space="preserve">
      9. "Жобаны басқару тобы" немесе "ЖБТ" Жобаны басқаруда және үйлестіруде қолдау көрсетуді қамтамасыз ету мақсатында Қарыз алушы осы Келісімге 2-толықтырудың І.2-бөліміне сәйкес құрған және осы Келісімге 2-толықтырудың I.A.2 (a) бөлімінде көрсетілген Жобаны басқару тобын немесе Банк үшін қолайлы оның кез келген құқықтық мирасқорын немесе құқықтық мирасқорларын білдіреді. </w:t>
      </w:r>
    </w:p>
    <w:bookmarkEnd w:id="63"/>
    <w:bookmarkStart w:name="z66" w:id="64"/>
    <w:p>
      <w:pPr>
        <w:spacing w:after="0"/>
        <w:ind w:left="0"/>
        <w:jc w:val="both"/>
      </w:pPr>
      <w:r>
        <w:rPr>
          <w:rFonts w:ascii="Times New Roman"/>
          <w:b w:val="false"/>
          <w:i w:val="false"/>
          <w:color w:val="000000"/>
          <w:sz w:val="28"/>
        </w:rPr>
        <w:t>
      10. "Жоба бойынша операциялық нұсқама"немесе "ЖОН"Банк үшін қолайлы Жобаны іске асыру жөніндегі нұсқаманы білдіреді, онда өзгелермен қатар Банктің келісімімен кезең-кезеңмен енгізілетін ықтимал өзгерістермен Жобаны іске асыру мақсатында институционалдық тетіктер, есептілік және қадағалау, қаражаттарды игеру, сатып алу, экологиялық және әлеуметтік басқару тетіктері жазылады; бұл ұғым ЖОН-ға кез келген қосымшаны қамтиды.</w:t>
      </w:r>
    </w:p>
    <w:bookmarkEnd w:id="64"/>
    <w:bookmarkStart w:name="z67" w:id="65"/>
    <w:p>
      <w:pPr>
        <w:spacing w:after="0"/>
        <w:ind w:left="0"/>
        <w:jc w:val="both"/>
      </w:pPr>
      <w:r>
        <w:rPr>
          <w:rFonts w:ascii="Times New Roman"/>
          <w:b w:val="false"/>
          <w:i w:val="false"/>
          <w:color w:val="000000"/>
          <w:sz w:val="28"/>
        </w:rPr>
        <w:t>
      11. "Сатып алу жөніндегі нұсқама" 2011 жылғы қаңтардағы "ХҚДБ қарыздары мен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(2014 жылғы шілдедегі редакцияда)білдіреді.</w:t>
      </w:r>
    </w:p>
    <w:bookmarkEnd w:id="65"/>
    <w:bookmarkStart w:name="z68" w:id="66"/>
    <w:p>
      <w:pPr>
        <w:spacing w:after="0"/>
        <w:ind w:left="0"/>
        <w:jc w:val="both"/>
      </w:pPr>
      <w:r>
        <w:rPr>
          <w:rFonts w:ascii="Times New Roman"/>
          <w:b w:val="false"/>
          <w:i w:val="false"/>
          <w:color w:val="000000"/>
          <w:sz w:val="28"/>
        </w:rPr>
        <w:t>
      12. "Сатып алу жоспары"Қарыз алушының Сатып алу жөніндегі нұсқаманың 1.18-параграфында және Консультанттарды іріктеу және жалдау жөніндегі нұсқаманың 1.25-параграфында көрсетілген және көрсетілген тармақтардың ережелеріне сәйкес кезең-кезеңмен жаңартылып отыруға тиіс Жобаға арналған 2017 жылғы 18 қаңтардағы Қарыз алушының сатып алу жоспарын білдіреді.</w:t>
      </w:r>
    </w:p>
    <w:bookmarkEnd w:id="66"/>
    <w:bookmarkStart w:name="z69" w:id="67"/>
    <w:p>
      <w:pPr>
        <w:spacing w:after="0"/>
        <w:ind w:left="0"/>
        <w:jc w:val="both"/>
      </w:pPr>
      <w:r>
        <w:rPr>
          <w:rFonts w:ascii="Times New Roman"/>
          <w:b w:val="false"/>
          <w:i w:val="false"/>
          <w:color w:val="000000"/>
          <w:sz w:val="28"/>
        </w:rPr>
        <w:t>
      13. "Консультативтік техникалық кеңес" осы Келісімге 2-толықтырудың І.3-бөлімінде көрсетілген техникалық консультациялық топты немесе оның кез келген құқықтық мирасқорын немесе құқықтық мирасқорларын білдіреді.</w:t>
      </w:r>
    </w:p>
    <w:bookmarkEnd w:id="67"/>
    <w:bookmarkStart w:name="z70" w:id="68"/>
    <w:p>
      <w:pPr>
        <w:spacing w:after="0"/>
        <w:ind w:left="0"/>
        <w:jc w:val="both"/>
      </w:pPr>
      <w:r>
        <w:rPr>
          <w:rFonts w:ascii="Times New Roman"/>
          <w:b w:val="false"/>
          <w:i w:val="false"/>
          <w:color w:val="000000"/>
          <w:sz w:val="28"/>
        </w:rPr>
        <w:t>
      14. "Оқыту" оқу материалдарына, үй-жайлар мен жабдықтарды жалға алуға, іс-сапарларға жұмсалатын шығыстарды, білім алушылар мен оқытушылардың тұру және тәуліктік шығыстарын,оқытушылардың гонорарлары және оқытумен байланысты өзге де шығыстарды қоса алғанда, Жобамен байланысты оқу сапарларына, оқыту курстарына, семинарларға, тренингтерге және басқа да оқу іс-шараларына жұмсалған негізделген шығыстарды білдіреді (консультациялық көрсетілетін қызметтерге немесе тауарларға жұмсалатын шығыстарға байланысты емес), әрбір жағдайда олар Банкпен келісілген жылдық бюджетке негізделеді.</w:t>
      </w:r>
    </w:p>
    <w:bookmarkEnd w:id="68"/>
    <w:bookmarkStart w:name="z71" w:id="69"/>
    <w:p>
      <w:pPr>
        <w:spacing w:after="0"/>
        <w:ind w:left="0"/>
        <w:jc w:val="both"/>
      </w:pPr>
      <w:r>
        <w:rPr>
          <w:rFonts w:ascii="Times New Roman"/>
          <w:b w:val="false"/>
          <w:i w:val="false"/>
          <w:color w:val="000000"/>
          <w:sz w:val="28"/>
        </w:rPr>
        <w:t xml:space="preserve">
      15. "ҰБТ" Ұлттық Бірыңғай тестілеуді білдіреді. </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II бөлім. Жалпы шарттардағы өзгерістер</w:t>
      </w:r>
    </w:p>
    <w:p>
      <w:pPr>
        <w:spacing w:after="0"/>
        <w:ind w:left="0"/>
        <w:jc w:val="both"/>
      </w:pPr>
      <w:r>
        <w:rPr>
          <w:rFonts w:ascii="Times New Roman"/>
          <w:b w:val="false"/>
          <w:i w:val="false"/>
          <w:color w:val="000000"/>
          <w:sz w:val="28"/>
        </w:rPr>
        <w:t>
      Осы арқылы Жалпы Шарттарға мынадай түрлендірулер енгізіледі:</w:t>
      </w:r>
    </w:p>
    <w:bookmarkStart w:name="z72" w:id="70"/>
    <w:p>
      <w:pPr>
        <w:spacing w:after="0"/>
        <w:ind w:left="0"/>
        <w:jc w:val="both"/>
      </w:pPr>
      <w:r>
        <w:rPr>
          <w:rFonts w:ascii="Times New Roman"/>
          <w:b w:val="false"/>
          <w:i w:val="false"/>
          <w:color w:val="000000"/>
          <w:sz w:val="28"/>
        </w:rPr>
        <w:t>
      1. Мазмұнында бөлімдерге сілтемелер, олардың атаулары мен нөмірленуі төмендегі тармақтарда белгіленген өзгерістерді көрсету үшін өзгертілді.</w:t>
      </w:r>
    </w:p>
    <w:bookmarkEnd w:id="70"/>
    <w:bookmarkStart w:name="z73" w:id="71"/>
    <w:p>
      <w:pPr>
        <w:spacing w:after="0"/>
        <w:ind w:left="0"/>
        <w:jc w:val="both"/>
      </w:pPr>
      <w:r>
        <w:rPr>
          <w:rFonts w:ascii="Times New Roman"/>
          <w:b w:val="false"/>
          <w:i w:val="false"/>
          <w:color w:val="000000"/>
          <w:sz w:val="28"/>
        </w:rPr>
        <w:t>
      2. 3.01-бөлімге. (Біржолғы комиссия)мынадай өзгеріс енгізіледі:</w:t>
      </w:r>
    </w:p>
    <w:bookmarkEnd w:id="71"/>
    <w:p>
      <w:pPr>
        <w:spacing w:after="0"/>
        <w:ind w:left="0"/>
        <w:jc w:val="both"/>
      </w:pPr>
      <w:r>
        <w:rPr>
          <w:rFonts w:ascii="Times New Roman"/>
          <w:b w:val="false"/>
          <w:i w:val="false"/>
          <w:color w:val="000000"/>
          <w:sz w:val="28"/>
        </w:rPr>
        <w:t>
      "3.01-бөлім. Біржолғы комиссия; Резервке қою үшін комиссия</w:t>
      </w:r>
    </w:p>
    <w:p>
      <w:pPr>
        <w:spacing w:after="0"/>
        <w:ind w:left="0"/>
        <w:jc w:val="both"/>
      </w:pPr>
      <w:r>
        <w:rPr>
          <w:rFonts w:ascii="Times New Roman"/>
          <w:b w:val="false"/>
          <w:i w:val="false"/>
          <w:color w:val="000000"/>
          <w:sz w:val="28"/>
        </w:rPr>
        <w:t>
      (a) Қарыз алушы Банкке Қарыз туралы келісімде көзделген мөлшерлеме бойынша Қарыз сомасына Біржолғы комиссияны төлейді ("Біржолғы комиссия").</w:t>
      </w:r>
    </w:p>
    <w:p>
      <w:pPr>
        <w:spacing w:after="0"/>
        <w:ind w:left="0"/>
        <w:jc w:val="both"/>
      </w:pP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үшін комиссия төлейді ("Резервке қою үшін комиссия"). Резервке қою үшін комиссия Қарыз туралы Келісім күнінен кейін алпыс (60) күн өткен күннен бастап Қарыз алушы Қарыз шотынан соманы алған немесе оның күшін жойған тиісті күндерге дейін есепке жазылады. Резервке қою үшін комиссия әрбір алты ай сайын әр кезеңнің соңында әрбір Төлем күні төленуі тиіс.".</w:t>
      </w:r>
    </w:p>
    <w:bookmarkStart w:name="z74" w:id="72"/>
    <w:p>
      <w:pPr>
        <w:spacing w:after="0"/>
        <w:ind w:left="0"/>
        <w:jc w:val="both"/>
      </w:pPr>
      <w:r>
        <w:rPr>
          <w:rFonts w:ascii="Times New Roman"/>
          <w:b w:val="false"/>
          <w:i w:val="false"/>
          <w:color w:val="000000"/>
          <w:sz w:val="28"/>
        </w:rPr>
        <w:t xml:space="preserve">
      3. "Анықтамалар"деген қосымшада бөлімдер мен тармақтардың нөмірлеріне барлық тиісті сілтеме жоғарыда 2-параграфта көзделген өзгерістерді көрсету үшін қажеттілігіне қарай өзгереді. </w:t>
      </w:r>
    </w:p>
    <w:bookmarkEnd w:id="72"/>
    <w:bookmarkStart w:name="z75" w:id="73"/>
    <w:p>
      <w:pPr>
        <w:spacing w:after="0"/>
        <w:ind w:left="0"/>
        <w:jc w:val="both"/>
      </w:pPr>
      <w:r>
        <w:rPr>
          <w:rFonts w:ascii="Times New Roman"/>
          <w:b w:val="false"/>
          <w:i w:val="false"/>
          <w:color w:val="000000"/>
          <w:sz w:val="28"/>
        </w:rPr>
        <w:t>
      4. Қосымшаға барлық кейінгі тармақтың нөмірленуі тиісінше өзгертіле отырып,"Резервке қою үшін комиссия" деген келесі анықтамамен жаңа 19-тармақты қосу арқылы өзгеріс енгізіледі:</w:t>
      </w:r>
    </w:p>
    <w:bookmarkEnd w:id="73"/>
    <w:p>
      <w:pPr>
        <w:spacing w:after="0"/>
        <w:ind w:left="0"/>
        <w:jc w:val="both"/>
      </w:pPr>
      <w:r>
        <w:rPr>
          <w:rFonts w:ascii="Times New Roman"/>
          <w:b w:val="false"/>
          <w:i w:val="false"/>
          <w:color w:val="000000"/>
          <w:sz w:val="28"/>
        </w:rPr>
        <w:t>
      "19. "Резервке қою үшін комиссия" 3.01(b) бөлімі мақсатында Қарыз туралы келісімде көзделген резервке қою үшін комиссияны білдіреді".</w:t>
      </w:r>
    </w:p>
    <w:bookmarkStart w:name="z76" w:id="74"/>
    <w:p>
      <w:pPr>
        <w:spacing w:after="0"/>
        <w:ind w:left="0"/>
        <w:jc w:val="both"/>
      </w:pPr>
      <w:r>
        <w:rPr>
          <w:rFonts w:ascii="Times New Roman"/>
          <w:b w:val="false"/>
          <w:i w:val="false"/>
          <w:color w:val="000000"/>
          <w:sz w:val="28"/>
        </w:rPr>
        <w:t>
      5. Қосымшаның қайта нөмірленген 49-тармағында (бастапқы 48-тармақ) "Біржолғы комиссия" деген анықтама 3.01-бөлімінен 3.01 (а) бөліміне сілтемелерді ауыстыру арқылы өзгертілді.</w:t>
      </w:r>
    </w:p>
    <w:bookmarkEnd w:id="74"/>
    <w:bookmarkStart w:name="z77" w:id="75"/>
    <w:p>
      <w:pPr>
        <w:spacing w:after="0"/>
        <w:ind w:left="0"/>
        <w:jc w:val="both"/>
      </w:pPr>
      <w:r>
        <w:rPr>
          <w:rFonts w:ascii="Times New Roman"/>
          <w:b w:val="false"/>
          <w:i w:val="false"/>
          <w:color w:val="000000"/>
          <w:sz w:val="28"/>
        </w:rPr>
        <w:t>
      6. Қосымшаның қайта нөмірленген 68-тармағында (бастапқы 67-тармақ) "Қарыз бойынша төлем" деген сөздердің анықтамасы мынадай түрде оқу үшін өзгертілді:</w:t>
      </w:r>
    </w:p>
    <w:bookmarkEnd w:id="75"/>
    <w:p>
      <w:pPr>
        <w:spacing w:after="0"/>
        <w:ind w:left="0"/>
        <w:jc w:val="both"/>
      </w:pPr>
      <w:r>
        <w:rPr>
          <w:rFonts w:ascii="Times New Roman"/>
          <w:b w:val="false"/>
          <w:i w:val="false"/>
          <w:color w:val="000000"/>
          <w:sz w:val="28"/>
        </w:rPr>
        <w:t>
      "68. "Қарыз бойынша төлем" Қарыздың алынған қаражатының, сыйақының,Біржолғы комиссияның,Резервке қою үшін комиссияның,мерзімі өткен төлем үшін пайыздық мөлшерлеменің (егер ондай болса)қандай да бір көлемін, мерзімінен бұрын өтеу үшін қандай да бір айыппұлды, конвертациялау үшін немесе конвертациялауды мерзімінен бұрын тоқтату үшін қандай да бір операциялық алымды, Ауыспалы спрэдті тіркеу үшін төлемді (егер ондай болса),пайыздық мөлшерлеменің тіркелген Жоғарғы немесе Төменгі шегін белгілегеннен кейін төленуге тиіс қандай да бір сыйлықақыны және шарттардың өзгеруіне байланысты Қарыз алушы төлеуге тиіс кез келген соманы қоса алғанда (бірақ шектелместен),Заңдық келісімдерге немесе осы Жалпы шарттарға сәйкес Қарыз Тараптарының Банкке төлеуге тиіс сомасын білдіреді.".</w:t>
      </w:r>
    </w:p>
    <w:bookmarkStart w:name="z78" w:id="76"/>
    <w:p>
      <w:pPr>
        <w:spacing w:after="0"/>
        <w:ind w:left="0"/>
        <w:jc w:val="both"/>
      </w:pPr>
      <w:r>
        <w:rPr>
          <w:rFonts w:ascii="Times New Roman"/>
          <w:b w:val="false"/>
          <w:i w:val="false"/>
          <w:color w:val="000000"/>
          <w:sz w:val="28"/>
        </w:rPr>
        <w:t>
      7. Қосымшаның қайта нөмірленген 73-тармағында (бастапқы 72-тармақ) "Төлем күндері" деген анықтама"пайыз" деген сөзден кейін"болып табылады" деген сөздерді алып тастау және "және Резервке қою үшін комиссия" деген сөздерді қою арқылы өзгертілген.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