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8985" w14:textId="c4a8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28 қарашадағы № 793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және әдебиет пен өнер саласындағы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7-1-тармақпен толықтырылсын:</w:t>
      </w:r>
    </w:p>
    <w:bookmarkEnd w:id="3"/>
    <w:bookmarkStart w:name="z5" w:id="4"/>
    <w:p>
      <w:pPr>
        <w:spacing w:after="0"/>
        <w:ind w:left="0"/>
        <w:jc w:val="both"/>
      </w:pPr>
      <w:r>
        <w:rPr>
          <w:rFonts w:ascii="Times New Roman"/>
          <w:b w:val="false"/>
          <w:i w:val="false"/>
          <w:color w:val="000000"/>
          <w:sz w:val="28"/>
        </w:rPr>
        <w:t>
      "7-1. Қазақстан Республикасының әдебиет пен өнер саласындағы мемлекеттік сыйлығын беру жөніндегі комиссия жұмыстарды Әдебиет пен өнер саласындағы мемлекеттік сыйлықты беруге түпкілікті іріктеу қорытындылары бойынша ерекше жағдайларда оны авторлармен қатар шығармашылық ұжымға беруді ұсынуы мүмкін.";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p>
    <w:bookmarkStart w:name="z7" w:id="5"/>
    <w:p>
      <w:pPr>
        <w:spacing w:after="0"/>
        <w:ind w:left="0"/>
        <w:jc w:val="both"/>
      </w:pPr>
      <w:r>
        <w:rPr>
          <w:rFonts w:ascii="Times New Roman"/>
          <w:b w:val="false"/>
          <w:i w:val="false"/>
          <w:color w:val="000000"/>
          <w:sz w:val="28"/>
        </w:rPr>
        <w:t>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bookmarkEnd w:id="5"/>
    <w:bookmarkStart w:name="z8"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