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11b8" w14:textId="71e11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2019 жылғы 17 маусымдағы № 24 Жарлығы.</w:t>
      </w:r>
    </w:p>
    <w:p>
      <w:pPr>
        <w:spacing w:after="0"/>
        <w:ind w:left="0"/>
        <w:jc w:val="both"/>
      </w:pPr>
      <w:bookmarkStart w:name="z1" w:id="0"/>
      <w:r>
        <w:rPr>
          <w:rFonts w:ascii="Times New Roman"/>
          <w:b w:val="false"/>
          <w:i w:val="false"/>
          <w:color w:val="000000"/>
          <w:sz w:val="28"/>
        </w:rPr>
        <w:t xml:space="preserve">
      Қазақстан Республикасы Конституциясының 44-бабының </w:t>
      </w:r>
      <w:r>
        <w:rPr>
          <w:rFonts w:ascii="Times New Roman"/>
          <w:b w:val="false"/>
          <w:i w:val="false"/>
          <w:color w:val="000000"/>
          <w:sz w:val="28"/>
        </w:rPr>
        <w:t>3) тармақшасына</w:t>
      </w:r>
      <w:r>
        <w:rPr>
          <w:rFonts w:ascii="Times New Roman"/>
          <w:b w:val="false"/>
          <w:i w:val="false"/>
          <w:color w:val="000000"/>
          <w:sz w:val="28"/>
        </w:rPr>
        <w:t xml:space="preserve"> сəйкес мемлекеттік басқару жүйесін жаңғырту жəне тиімділігін арттыру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Қазақстан Республикасының Индустрия жəне инфрақұрылымдық даму министрлігі, оған Қазақстан Республикасы Цифрлық даму, қорғаныс жəне аэроғарыш өнеркəсібі министрлігінің қорғаныс өнеркəсібі, бірыңғай əскери-техникалық саясатты жүргізуге қатысу, əскери-техникалық ынтымақтастықты жүзеге асыру, мемлекеттік қорғаныс тапсырысын қалыптастыру, орналастыру жəне орындау саласындағы функциялары мен өкілеттіктері беріле отырып;</w:t>
      </w:r>
    </w:p>
    <w:bookmarkEnd w:id="2"/>
    <w:bookmarkStart w:name="z4" w:id="3"/>
    <w:p>
      <w:pPr>
        <w:spacing w:after="0"/>
        <w:ind w:left="0"/>
        <w:jc w:val="both"/>
      </w:pPr>
      <w:r>
        <w:rPr>
          <w:rFonts w:ascii="Times New Roman"/>
          <w:b w:val="false"/>
          <w:i w:val="false"/>
          <w:color w:val="000000"/>
          <w:sz w:val="28"/>
        </w:rPr>
        <w:t>
      2) Қазақстан Республикасының Ұлттық экономика министрлігі, оған Қазақстан Республикасы Цифрлық даму, қорғаныс жəне аэроғарыш өнеркəсібі министрлігінің жұмылдыру дайындығы жəне жұмылдыру, мемлекеттік материалдық резервті қалыптастыру жəне дамыту саласындағы функциялары мен өкілеттіктері беріле отырып;</w:t>
      </w:r>
    </w:p>
    <w:bookmarkEnd w:id="3"/>
    <w:bookmarkStart w:name="z5" w:id="4"/>
    <w:p>
      <w:pPr>
        <w:spacing w:after="0"/>
        <w:ind w:left="0"/>
        <w:jc w:val="both"/>
      </w:pPr>
      <w:r>
        <w:rPr>
          <w:rFonts w:ascii="Times New Roman"/>
          <w:b w:val="false"/>
          <w:i w:val="false"/>
          <w:color w:val="000000"/>
          <w:sz w:val="28"/>
        </w:rPr>
        <w:t>
      3) Қазақстан Республикасының Цифрлық даму, қорғаныс жəне аэроғарыш өнеркəсібі министрлігі, оған:</w:t>
      </w:r>
    </w:p>
    <w:bookmarkEnd w:id="4"/>
    <w:p>
      <w:pPr>
        <w:spacing w:after="0"/>
        <w:ind w:left="0"/>
        <w:jc w:val="both"/>
      </w:pPr>
      <w:r>
        <w:rPr>
          <w:rFonts w:ascii="Times New Roman"/>
          <w:b w:val="false"/>
          <w:i w:val="false"/>
          <w:color w:val="000000"/>
          <w:sz w:val="28"/>
        </w:rPr>
        <w:t>
      Қазақстан Республикасы Ауыл шаруашылығы министрлігінің геодезия жəне картография саласындағы;</w:t>
      </w:r>
    </w:p>
    <w:p>
      <w:pPr>
        <w:spacing w:after="0"/>
        <w:ind w:left="0"/>
        <w:jc w:val="both"/>
      </w:pPr>
      <w:r>
        <w:rPr>
          <w:rFonts w:ascii="Times New Roman"/>
          <w:b w:val="false"/>
          <w:i w:val="false"/>
          <w:color w:val="000000"/>
          <w:sz w:val="28"/>
        </w:rPr>
        <w:t>
      Қазақстан Республикасы Индустрия жəне инфрақұрылымдық даму министрлігінің елдің инновациялық саясаты, ғылыми-техникалық дамуы саласындағы функциялары мен өкілеттіктері беріле отырып, оны Қазақстан Республикасының Цифрлық даму, инновациялар жəне аэроғарыш өнеркəсібі министрлігі етіп қайта құру жолымен қайта ұйымдастырылсын.</w:t>
      </w:r>
    </w:p>
    <w:bookmarkStart w:name="z6" w:id="5"/>
    <w:p>
      <w:pPr>
        <w:spacing w:after="0"/>
        <w:ind w:left="0"/>
        <w:jc w:val="both"/>
      </w:pPr>
      <w:r>
        <w:rPr>
          <w:rFonts w:ascii="Times New Roman"/>
          <w:b w:val="false"/>
          <w:i w:val="false"/>
          <w:color w:val="000000"/>
          <w:sz w:val="28"/>
        </w:rPr>
        <w:t>
      2. Қазақстан Республикасының Үкіметі:</w:t>
      </w:r>
    </w:p>
    <w:bookmarkEnd w:id="5"/>
    <w:p>
      <w:pPr>
        <w:spacing w:after="0"/>
        <w:ind w:left="0"/>
        <w:jc w:val="both"/>
      </w:pPr>
      <w:r>
        <w:rPr>
          <w:rFonts w:ascii="Times New Roman"/>
          <w:b w:val="false"/>
          <w:i w:val="false"/>
          <w:color w:val="000000"/>
          <w:sz w:val="28"/>
        </w:rPr>
        <w:t>
      1) Қазақстан Республикасы Президентінің Əкімшілігімен келісім бойынша мемлекеттік органдардың жəне оларға ведомстволық бағынысты ұйымдардың штат санын қайта бөлуді;</w:t>
      </w:r>
    </w:p>
    <w:bookmarkStart w:name="z7" w:id="6"/>
    <w:p>
      <w:pPr>
        <w:spacing w:after="0"/>
        <w:ind w:left="0"/>
        <w:jc w:val="both"/>
      </w:pPr>
      <w:r>
        <w:rPr>
          <w:rFonts w:ascii="Times New Roman"/>
          <w:b w:val="false"/>
          <w:i w:val="false"/>
          <w:color w:val="000000"/>
          <w:sz w:val="28"/>
        </w:rPr>
        <w:t>
      2) осы Жарлықты іске асыру бойынша өзге де шаралар қабылдауды қамтамасыз етсін.</w:t>
      </w:r>
    </w:p>
    <w:bookmarkEnd w:id="6"/>
    <w:bookmarkStart w:name="z8" w:id="7"/>
    <w:p>
      <w:pPr>
        <w:spacing w:after="0"/>
        <w:ind w:left="0"/>
        <w:jc w:val="both"/>
      </w:pPr>
      <w:r>
        <w:rPr>
          <w:rFonts w:ascii="Times New Roman"/>
          <w:b w:val="false"/>
          <w:i w:val="false"/>
          <w:color w:val="000000"/>
          <w:sz w:val="28"/>
        </w:rPr>
        <w:t>
      3. Индустрия жəне инфрақұрылымдық даму, Ұлттық экономика, Цифрлық даму, инновациялар жəне аэроғарыш өнеркəсібі министрліктері Қазақстан Республикасы Ауыл шаруашылығы, Цифрлық даму, қорғаныс жəне аэроғарыш өнеркəсібі министрліктерінің берілетін функциялары мен өкілеттіктері шегінде құқықтары мен міндеттемелерінің құқық мирасқоры болып айқындалсын.</w:t>
      </w:r>
    </w:p>
    <w:bookmarkEnd w:id="7"/>
    <w:bookmarkStart w:name="z9" w:id="8"/>
    <w:p>
      <w:pPr>
        <w:spacing w:after="0"/>
        <w:ind w:left="0"/>
        <w:jc w:val="both"/>
      </w:pPr>
      <w:r>
        <w:rPr>
          <w:rFonts w:ascii="Times New Roman"/>
          <w:b w:val="false"/>
          <w:i w:val="false"/>
          <w:color w:val="000000"/>
          <w:sz w:val="28"/>
        </w:rPr>
        <w:t xml:space="preserve">
      4. "Қазақстан Республикасы Үкіметінің құрылымы туралы" Қазақстан Республикасы Президентінің 1999 жылғы 22 қаңтардағы № 6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енгізілсін: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"Қазақстан Республикасының Цифрлық даму, қорғаныс жəне аэроғарыш өнеркəсібі министрлігі" деген жол мынадай редакцияда жазылсын:</w:t>
      </w:r>
    </w:p>
    <w:bookmarkStart w:name="z11" w:id="9"/>
    <w:p>
      <w:pPr>
        <w:spacing w:after="0"/>
        <w:ind w:left="0"/>
        <w:jc w:val="both"/>
      </w:pPr>
      <w:r>
        <w:rPr>
          <w:rFonts w:ascii="Times New Roman"/>
          <w:b w:val="false"/>
          <w:i w:val="false"/>
          <w:color w:val="000000"/>
          <w:sz w:val="28"/>
        </w:rPr>
        <w:t>
      "Қазақстан Республикасының Цифрлық даму, инновациялар жəне аэроғарыш өнеркəсібі министрлігі".</w:t>
      </w:r>
    </w:p>
    <w:bookmarkEnd w:id="9"/>
    <w:bookmarkStart w:name="z12" w:id="10"/>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Əкімшілігіне жүктелсін.</w:t>
      </w:r>
    </w:p>
    <w:bookmarkEnd w:id="10"/>
    <w:bookmarkStart w:name="z13" w:id="11"/>
    <w:p>
      <w:pPr>
        <w:spacing w:after="0"/>
        <w:ind w:left="0"/>
        <w:jc w:val="both"/>
      </w:pPr>
      <w:r>
        <w:rPr>
          <w:rFonts w:ascii="Times New Roman"/>
          <w:b w:val="false"/>
          <w:i w:val="false"/>
          <w:color w:val="000000"/>
          <w:sz w:val="28"/>
        </w:rPr>
        <w:t>
      6. Осы Жарлық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