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b835" w14:textId="9eab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2020 жылғы 5 қазандағы № 426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46, 416-құжат)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"Еуразиялық экономикалық комиссия (бұдан әрі – Комиссия) шешімдерінің жобалары СІМ-нен басқа, Қазақстан Республикасының Сауда және интеграция министрлігімен (бұдан әрі – Сауда және интеграция министрлігі) және Қазақстан Республикасының Әділет министрлігімен (бұдан әрі – Әділет министрлігі) міндетті түрде келісіледі.";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14-2-тармақтың</w:t>
      </w:r>
      <w:r>
        <w:rPr>
          <w:rFonts w:ascii="Times New Roman"/>
          <w:b w:val="false"/>
          <w:i w:val="false"/>
          <w:color w:val="000000"/>
          <w:sz w:val="28"/>
        </w:rPr>
        <w:t xml:space="preserve"> 6) тармақшасы мынадай редакцияда жазылсын:</w:t>
      </w:r>
    </w:p>
    <w:bookmarkStart w:name="z7" w:id="4"/>
    <w:p>
      <w:pPr>
        <w:spacing w:after="0"/>
        <w:ind w:left="0"/>
        <w:jc w:val="both"/>
      </w:pPr>
      <w:r>
        <w:rPr>
          <w:rFonts w:ascii="Times New Roman"/>
          <w:b w:val="false"/>
          <w:i w:val="false"/>
          <w:color w:val="000000"/>
          <w:sz w:val="28"/>
        </w:rPr>
        <w:t>
      "6) Сауда және интеграция министрлігімен келісілгеннен кейін Комиссия департаменттерінің және алқа мүшелерінің сұрау салуы бойынша ақпаратты, статистикалық деректерді және өзге де материалдарды дипломатиялық арналар арқылы ұсыну;";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"14-3. Орталық мемлекеттік органдарды Комиссиямен үйлестіруді және олардың өзара іс-қимыл жасауын Сауда және интеграция министрлігі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бөлігі мынадай редакцияда жазылсын:</w:t>
      </w:r>
    </w:p>
    <w:bookmarkStart w:name="z11" w:id="6"/>
    <w:p>
      <w:pPr>
        <w:spacing w:after="0"/>
        <w:ind w:left="0"/>
        <w:jc w:val="both"/>
      </w:pPr>
      <w:r>
        <w:rPr>
          <w:rFonts w:ascii="Times New Roman"/>
          <w:b w:val="false"/>
          <w:i w:val="false"/>
          <w:color w:val="000000"/>
          <w:sz w:val="28"/>
        </w:rPr>
        <w:t>
      "36. Халықаралық сот органының сұрау салуын алған мемлекеттік орган оны келіп түскен күнінен бастап үш жұмыс күнінен кешіктірілмейтін мерзімде СІМ-ге, Әділет министрлігіне, Сауда және интеграция министрлігіне және Қазақстан Республикасының басқа мүдделі мемлекеттік органдарына қарау үшін жібереді.";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"38. Халықаралық сот органынан сот практикасы туралы сұрау салуын алған Жоғарғы Сот сұрау салудың және тиісті жауаптың көшірмелерін СІМ-ге, Әділет министрлігіне, Сауда және интеграция министрлігіне және Қазақстан Республикасының басқа мүдделі органдарына хабардар ету мақсатында жолдайды.";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"40. Халықаралық сот органына жүгінуге бастама жасап отырған уәкілетті мемлекеттік орган </w:t>
      </w:r>
      <w:r>
        <w:rPr>
          <w:rFonts w:ascii="Times New Roman"/>
          <w:b w:val="false"/>
          <w:i w:val="false"/>
          <w:color w:val="000000"/>
          <w:sz w:val="28"/>
        </w:rPr>
        <w:t>20 жұмыс күні ішінде тиісті өтініш жобасын СІМ-мен, Сауда және интеграция министрлігімен, Әділет министрлігімен келіседі және өтініштің келісілген жобасын тиісті халықаралық сот органына жібергенге дейін 10 жұмыс күнінен кешіктірілмейтін мерзімде ол туралы белгіленген тәртіппен Президент Әкімшілігін және Премьер-Министр Кеңсесін хабардар етеді.</w:t>
      </w:r>
    </w:p>
    <w:bookmarkEnd w:id="8"/>
    <w:bookmarkStart w:name="z17" w:id="9"/>
    <w:p>
      <w:pPr>
        <w:spacing w:after="0"/>
        <w:ind w:left="0"/>
        <w:jc w:val="both"/>
      </w:pPr>
      <w:r>
        <w:rPr>
          <w:rFonts w:ascii="Times New Roman"/>
          <w:b w:val="false"/>
          <w:i w:val="false"/>
          <w:color w:val="000000"/>
          <w:sz w:val="28"/>
        </w:rPr>
        <w:t>
      41. Қазақстан Республикасының заңнамалық актілеріне сәйкес кәсіпкерлік субъектілерінің құқықтары мен заңды мүдделерін халықаралық ұйымдарда білдіруге, қорғауға уәкілетті Қазақстан Республикасының Ұлттық кәсіпкерлер палатасы халықаралық сот органдарына жүгіну туралы шешім қабылдаған жағдайда, өтінішті тиісті халықаралық сот органына жібергенге дейін 10 жұмыс күнінен кешіктірмей СІМ-ді, Сауда және интеграция министрлігін және Әділет министрлігін қабылданған шешім туралы хабардар етеді.".</w:t>
      </w:r>
    </w:p>
    <w:bookmarkEnd w:id="9"/>
    <w:bookmarkStart w:name="z18" w:id="10"/>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