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7b56" w14:textId="a947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1994 жылғы 9 тамыздағы Қазақстан Республикасы мен Литва Республикасының арасындағы азаматтық, отбасылық және қылмыстық істер бойынша құқықтық көмек және құқықтық қатынастар туралы шартқа өзгеріс енгізу туралы хаттамаға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25 қарашадағы № 457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халықаралық шарттары туралы" 2005 жылғы 30 мамырдағы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1994 жылғы 9 тамыздағы Қазақстан Республикасы мен Литва Республикасының арасындағы азаматтық, отбасылық және қылмыстық істер бойынша құқықтық көмек және құқықтық қатынастар туралы </w:t>
      </w:r>
      <w:r>
        <w:rPr>
          <w:rFonts w:ascii="Times New Roman"/>
          <w:b w:val="false"/>
          <w:i w:val="false"/>
          <w:color w:val="000000"/>
          <w:sz w:val="28"/>
        </w:rPr>
        <w:t>шартқа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 хаттаманың жобасы мақұлдансын.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Әділет министрі Марат Бақытжанұлы Бекетаевқа 1994 жылғы 9 тамыздағы Қазақстан Республикасы мен Литва Республикасының арасындағы азаматтық, отбасылық және қылмыстық істер бойынша құқықтық көмек және құқықтық қатынастар туралы </w:t>
      </w:r>
      <w:r>
        <w:rPr>
          <w:rFonts w:ascii="Times New Roman"/>
          <w:b w:val="false"/>
          <w:i w:val="false"/>
          <w:color w:val="000000"/>
          <w:sz w:val="28"/>
        </w:rPr>
        <w:t>шартқа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 хаттамаға қағидаттық сипаты жоқ өзгерістер мен толықтырулар енгізуге рұқсат бере отырып, Қазақстан Республикасының атынан қол қоюға өкілеттік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457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МАҚҰЛДАНҒАН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1994 жылғы 9 тамыздағы Қазақстан Республикасы мен Литва Республикасының арасындағы азаматтық, отбасылық және қылмыстық істер бойынша құқықтық көмек және құқықтық қатынастар  туралы шартқа өзгеріс енгізу туралы ХАТТАМА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мен Литва Республикасы (бұдан әрi "Уағдаласушы Тараптар" деп аталады)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1994 жылғы 9 тамыздағы Қазақстан Республикасы мен Литва Республикасының арасындағы азаматтық, отбасылық және қылмыстық істер бойынша құқықтық көмек және құқықтық қатынастар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79-бабына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1997 жылғы 7 наурыздағы Қазақстан Республикасы мен Литва Республикасының арасындағы азаматтық, отбасылық және қылмыстық істер бойынша құқықтық көмек және құқықтық қатынастар туралы шартқа (бұдан әрі – Шарт) Хаттаманы ескере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Шартқа мынадай өзгеріс енгізуге келісті: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Шарттың </w:t>
      </w:r>
      <w:r>
        <w:rPr>
          <w:rFonts w:ascii="Times New Roman"/>
          <w:b w:val="false"/>
          <w:i w:val="false"/>
          <w:color w:val="000000"/>
          <w:sz w:val="28"/>
        </w:rPr>
        <w:t>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"4-бап Байланысу тәртiбi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Құқықтық көмек көрсету кезiнде Уағдаласушы Тараптардың мекемелерi бір-бiрiмен орталық органдар арқылы байланысады. Уағдаласушы Тараптар тағайындалған орталық органдары, олардың функциялары мен байланыс деректері туралы бір-бірін дипломатиялық арналар арқылы дереу хабардар етеді.".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Шарттың ажырамас бөлігі болып табылады және қажетті мемлекетшілік рәсімдерді Уағдаласушы Тараптардың орындағаны туралы соңғы жазбаша хабарлама дипломатиялық арналар арқылы алынған күннен бастап күшіне енеді.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Шарттың қолданысының тоқтатылуымен бір мезгілде қолданысын тоқтатады.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202_ жылғы "____"_________ _________ әрқайсысы қазақ және литва тiлдерiнде екі данада жасалды әрі екі мәтіннің күші бірдей.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Әрбір Уағдаласушы Тарапта осы Хаттаманың данасымен бiрге мәтіннің орыс тiлiндегi ресми аудармасы қалады. Осы Хаттама мәтінінің мазмұны бойынша келіспеушіліктер туындаған жағдайларда, Уағдаласушы Тараптар орыс тіліндегі мәтінді басшылыққа алатын болады.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Литва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