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0fe2" w14:textId="d5c0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Орталық сайлау комиссиясы туралы Ережені бекіту туралы" Қазақстан Республикасы Президентінің 1996 жылғы 11 қарашадағы № 3205 Жарлығына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2021 жылғы 10 шiлдедегi № 620 Жарлығы</w:t>
      </w:r>
    </w:p>
    <w:p>
      <w:pPr>
        <w:spacing w:after="0"/>
        <w:ind w:left="0"/>
        <w:jc w:val="both"/>
      </w:pPr>
      <w:bookmarkStart w:name="z1" w:id="0"/>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Республикасының Конституциялық заңының </w:t>
      </w:r>
      <w:r>
        <w:rPr>
          <w:rFonts w:ascii="Times New Roman"/>
          <w:b w:val="false"/>
          <w:i w:val="false"/>
          <w:color w:val="000000"/>
          <w:sz w:val="28"/>
        </w:rPr>
        <w:t>14-бабы</w:t>
      </w:r>
      <w:r>
        <w:rPr>
          <w:rFonts w:ascii="Times New Roman"/>
          <w:b w:val="false"/>
          <w:i w:val="false"/>
          <w:color w:val="000000"/>
          <w:sz w:val="28"/>
        </w:rPr>
        <w:t xml:space="preserve"> 2) тармақшасына сәйкес 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Орталық сайлау комиссиясы туралы Ережені бекіту туралы" Қазақстан Республикасы Президентінің 1996 жылғы 11 қарашадағы № 3205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Республикасының Орталық сайлау комиссиясы туралы ережені бекіту туралы";</w:t>
      </w:r>
    </w:p>
    <w:bookmarkEnd w:id="3"/>
    <w:bookmarkStart w:name="z5" w:id="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Орталық сайлау комиссиясы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"28) мәслихаттар депутаттарын, аудандық маңызы бар қала, ауыл, кент, ауылдық округ әкімін және өзге де жергілікті өзін-өзі басқару органдарының мүшелерін сайлауды ұйымдастыру және өткізу кезінде аумақтық сайлау комиссиялары қызметінің "Қазақстан Республикасындағы сайлау туралы" Қазақстан Республикасы Конституциялық заңының талаптарына сәйкестігін бақылауды жүзеге асырады және "Қазақстан Республикасындағы сайлау туралы" Қазақстан Республикасы Конституциялық заңында бұзылуы анықталған кезде олардың шешімдерінің күшін жояды;";</w:t>
      </w:r>
    </w:p>
    <w:bookmarkEnd w:id="5"/>
    <w:bookmarkStart w:name="z9" w:id="6"/>
    <w:p>
      <w:pPr>
        <w:spacing w:after="0"/>
        <w:ind w:left="0"/>
        <w:jc w:val="both"/>
      </w:pPr>
      <w:r>
        <w:rPr>
          <w:rFonts w:ascii="Times New Roman"/>
          <w:b w:val="false"/>
          <w:i w:val="false"/>
          <w:color w:val="000000"/>
          <w:sz w:val="28"/>
        </w:rPr>
        <w:t>
      мынадай редакциядағы 28-1) тармақшамен толықтырылсын:</w:t>
      </w:r>
    </w:p>
    <w:bookmarkEnd w:id="6"/>
    <w:bookmarkStart w:name="z10" w:id="7"/>
    <w:p>
      <w:pPr>
        <w:spacing w:after="0"/>
        <w:ind w:left="0"/>
        <w:jc w:val="both"/>
      </w:pPr>
      <w:r>
        <w:rPr>
          <w:rFonts w:ascii="Times New Roman"/>
          <w:b w:val="false"/>
          <w:i w:val="false"/>
          <w:color w:val="000000"/>
          <w:sz w:val="28"/>
        </w:rPr>
        <w:t>
      "28-1) мемлекеттік қызмет істері жөніндегі уәкілетті органмен бірлесіп, аудандық маңызы бар қала, ауыл, кент, ауылдық округ әкімдігіне кандидаттың Қазақстан Республикасының мемлекеттік қызметі саласындағы заңнамасының талаптарына сәйкестігін тексеру үшін қажетті құжаттардың тізбесін белгілейді;";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"31) бұқаралық ақпарат құралдары арқылы сайлау алдындағы үгітті жүзеге асыру және Қазақстан Республикасы Президентінің, Қазақстан Республикасы Парламенті, мәслихаттары депутаттарының, аудандық маңызы бар қаланың, ауылдың, кенттің, ауылдық округтің әкімін, сондай-ақ өзге де жергілікті өзін-өзі басқару органдары мүшелерінің сайлауын ақпараттық қамтамасыз ету тәртібін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тармақша</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"Қазақстан Республикасының Президенті мен Парламенті Мәжілісі депутаттарын сайлау жөніндегі дауыс беруге арналған бюллетеньдердің нысаны мен мәтінін, Қазақстан Республикасы Парламенті Сенатының, Қазақстан Республикасы мәслихаттарының, аудандық маңызы бар қаласының, ауылының, кентінің, ауылдық округінің әкімін және өзге де жергілікті өзін-өзі басқару органдарының мүшелерін сайлау жөніндегі дауыс беруге арналған бюллетеньдердің нысанын, оларды дайындау тәртібін, сондай-ақ қорғалу дәрежесін белгілейді;";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"42) сайлаушылар (таңдаушылар) тізімдерінің, Қазақстан Республикасы Президенттігіне кандидаттарды қолдайтын сайлаушылардың қолдарын жинауға, Қазақстан Республикасы Парламенті Сенатының депутаттығына кандидаттарды қолдайтын таңдаушылардың қолдарын жинауға және аудандық маңызы бар қаланың, ауылдың, кенттің, ауылдық округтің әкімдігіне кандидаттарды қолдайтын сайлаушылардың қолдарын жинауға арналған қол қою парақтарының, өзге де сайлау құжаттарының нысанын белгілейді;";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тармақша</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"44) Президент, мәслихат депутаттары үшін куәліктің және омырауға тағатын белгінің үлгісін, сондай-ақ аудандық маңызы бар қала, ауыл, кент, ауылдық округ әкімі және өзге жергілікті өзін-өзі басқару органдары мүшелері куәлігінің үлгісін белгілейді;";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тармақша</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"Қазақстан Республикасының Президентін, Қазақстан Республикасы Парламентінің депутаттарын сайлау бойынша сайлау комиссияларына басшылық етеді;".</w:t>
      </w:r>
    </w:p>
    <w:bookmarkEnd w:id="12"/>
    <w:bookmarkStart w:name="z21" w:id="13"/>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