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f047" w14:textId="8e1f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26 шiлдедегi № 629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 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Целиноград ауданы одан Қосшы ауылын бөлу жолымен қайта ұйымдастырылсын.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Целиноград ауданының Қосшы ауылы облыстық маңызы бар қала санатына жатқызылсын.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 қажетті шаралар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