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c8c8" w14:textId="d00c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18 мамырдағы № 895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көрсетілген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Қазақстан Республикасының қызметтік паспорты берілетін адамдардың тізбесі мынадай мазмұндағы 4-1-тармақпен толықтырылсын:</w:t>
      </w:r>
    </w:p>
    <w:bookmarkEnd w:id="3"/>
    <w:bookmarkStart w:name="z4" w:id="4"/>
    <w:p>
      <w:pPr>
        <w:spacing w:after="0"/>
        <w:ind w:left="0"/>
        <w:jc w:val="both"/>
      </w:pPr>
      <w:r>
        <w:rPr>
          <w:rFonts w:ascii="Times New Roman"/>
          <w:b w:val="false"/>
          <w:i w:val="false"/>
          <w:color w:val="000000"/>
          <w:sz w:val="28"/>
        </w:rPr>
        <w:t>
      "4-1. Қазақстан Республикасының шет елдердегі мекемелеріне іссапарға бару тәртібімен тағайындалған Қазақстан Республикасы Ұлттық Банкінің қызметкерлері.".</w:t>
      </w:r>
    </w:p>
    <w:bookmarkEnd w:id="4"/>
    <w:bookmarkStart w:name="z5"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