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0424" w14:textId="14c0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нақты секторына кредит беруді кеңейту және халықтың шамадан тыс кредит алуын азайту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2023 жылғы 10 наурыздағы № 140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0" w:id="0"/>
    <w:p>
      <w:pPr>
        <w:spacing w:after="0"/>
        <w:ind w:left="0"/>
        <w:jc w:val="both"/>
      </w:pPr>
      <w:r>
        <w:rPr>
          <w:rFonts w:ascii="Times New Roman"/>
          <w:b w:val="false"/>
          <w:i w:val="false"/>
          <w:color w:val="000000"/>
          <w:sz w:val="28"/>
        </w:rPr>
        <w:t>
      Экономиканың нақты секторын қолжетімді және тұрақты қаржыландыруды қамтамасыз ету және халықтың шамадан тыс кредит алуын азайту мақсатында ҚАУЛЫ ЕТЕМІН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Республикасының Үкіметі Қазақстан Республикасының Ұлттық Банкімен және Қазақстан Республикасының Қаржы нарығын реттеу және дамыту агенттігімен бірлесіп:</w:t>
      </w:r>
    </w:p>
    <w:bookmarkEnd w:id="1"/>
    <w:bookmarkStart w:name="z2" w:id="2"/>
    <w:p>
      <w:pPr>
        <w:spacing w:after="0"/>
        <w:ind w:left="0"/>
        <w:jc w:val="both"/>
      </w:pPr>
      <w:r>
        <w:rPr>
          <w:rFonts w:ascii="Times New Roman"/>
          <w:b w:val="false"/>
          <w:i w:val="false"/>
          <w:color w:val="000000"/>
          <w:sz w:val="28"/>
        </w:rPr>
        <w:t>
      1) "Бірыңғай жинақтаушы зейнетақы қоры" акционерлік қоғамы салымшыларының өздерінің зейнетақы жинақтары сомасының елу пайызына дейін басқарушы инвестициялық компанияларға беру бөлігінде құқықтарын кеңейту жөнінде шаралар қабылдасын;</w:t>
      </w:r>
    </w:p>
    <w:bookmarkEnd w:id="2"/>
    <w:bookmarkStart w:name="z3" w:id="3"/>
    <w:p>
      <w:pPr>
        <w:spacing w:after="0"/>
        <w:ind w:left="0"/>
        <w:jc w:val="both"/>
      </w:pPr>
      <w:r>
        <w:rPr>
          <w:rFonts w:ascii="Times New Roman"/>
          <w:b w:val="false"/>
          <w:i w:val="false"/>
          <w:color w:val="000000"/>
          <w:sz w:val="28"/>
        </w:rPr>
        <w:t>
      2) 2023 жылғы 31 желтоқсанға дейін екінші деңгейдегі банктер мен кредиттік бюролардың заңды тұлғалар, олардың кірістері мен мүлкі туралы мемлекеттік дерекқорлармен интеграциялануын қамтамасыз етсін.</w:t>
      </w:r>
    </w:p>
    <w:bookmarkEnd w:id="3"/>
    <w:bookmarkStart w:name="z4" w:id="4"/>
    <w:p>
      <w:pPr>
        <w:spacing w:after="0"/>
        <w:ind w:left="0"/>
        <w:jc w:val="both"/>
      </w:pPr>
      <w:r>
        <w:rPr>
          <w:rFonts w:ascii="Times New Roman"/>
          <w:b w:val="false"/>
          <w:i w:val="false"/>
          <w:color w:val="000000"/>
          <w:sz w:val="28"/>
        </w:rPr>
        <w:t>
      2. Қазақстан Республикасының Үкіметі Қазақстан Республикасының Ұлттық Банкімен және Қазақстан Республикасының Бәсекелестікті қорғау және дамыту агенттігімен бірлесіп 2023 жылғы 1 мамырға дейін "Қарапайым заттар экономикасы" бағдарламасының талаптарын қайта қарасын, оның ішінде:</w:t>
      </w:r>
    </w:p>
    <w:bookmarkEnd w:id="4"/>
    <w:bookmarkStart w:name="z5" w:id="5"/>
    <w:p>
      <w:pPr>
        <w:spacing w:after="0"/>
        <w:ind w:left="0"/>
        <w:jc w:val="both"/>
      </w:pPr>
      <w:r>
        <w:rPr>
          <w:rFonts w:ascii="Times New Roman"/>
          <w:b w:val="false"/>
          <w:i w:val="false"/>
          <w:color w:val="000000"/>
          <w:sz w:val="28"/>
        </w:rPr>
        <w:t>
      бағдарлама шеңберінде сыйақы мөлшерлемелерін субсидиялау мерзімін экономиканың неғұрлым басым салалары бойынша 5 жылдан 7 жылға дейін ұлғайтуды;</w:t>
      </w:r>
    </w:p>
    <w:bookmarkEnd w:id="5"/>
    <w:bookmarkStart w:name="z6" w:id="6"/>
    <w:p>
      <w:pPr>
        <w:spacing w:after="0"/>
        <w:ind w:left="0"/>
        <w:jc w:val="both"/>
      </w:pPr>
      <w:r>
        <w:rPr>
          <w:rFonts w:ascii="Times New Roman"/>
          <w:b w:val="false"/>
          <w:i w:val="false"/>
          <w:color w:val="000000"/>
          <w:sz w:val="28"/>
        </w:rPr>
        <w:t>
      экономика салаларының басымдығына қарай субсидиялаудың сараланған мөлшерлемелерін белгілеуді қамтамасыз етсін.</w:t>
      </w:r>
    </w:p>
    <w:bookmarkEnd w:id="6"/>
    <w:bookmarkStart w:name="z7" w:id="7"/>
    <w:p>
      <w:pPr>
        <w:spacing w:after="0"/>
        <w:ind w:left="0"/>
        <w:jc w:val="both"/>
      </w:pPr>
      <w:r>
        <w:rPr>
          <w:rFonts w:ascii="Times New Roman"/>
          <w:b w:val="false"/>
          <w:i w:val="false"/>
          <w:color w:val="000000"/>
          <w:sz w:val="28"/>
        </w:rPr>
        <w:t>
      3. Қазақстан Республикасының Үкіметі Қазақстан Республикасының Қаржы нарығын реттеу және дамыту агенттігімен бірлесіп:</w:t>
      </w:r>
    </w:p>
    <w:bookmarkEnd w:id="7"/>
    <w:bookmarkStart w:name="z8" w:id="8"/>
    <w:p>
      <w:pPr>
        <w:spacing w:after="0"/>
        <w:ind w:left="0"/>
        <w:jc w:val="both"/>
      </w:pPr>
      <w:r>
        <w:rPr>
          <w:rFonts w:ascii="Times New Roman"/>
          <w:b w:val="false"/>
          <w:i w:val="false"/>
          <w:color w:val="000000"/>
          <w:sz w:val="28"/>
        </w:rPr>
        <w:t>
      1) 2023 жылғы 30 сәуірге дейін Екінші деңгейдегі банктермен синдикатталған қаржыландыру және қоса қаржыландыру арқылы инвестициялық жобалар пулын іске асыру жөніндегі жол картасын қабылдасын;</w:t>
      </w:r>
    </w:p>
    <w:bookmarkEnd w:id="8"/>
    <w:bookmarkStart w:name="z9" w:id="9"/>
    <w:p>
      <w:pPr>
        <w:spacing w:after="0"/>
        <w:ind w:left="0"/>
        <w:jc w:val="both"/>
      </w:pPr>
      <w:r>
        <w:rPr>
          <w:rFonts w:ascii="Times New Roman"/>
          <w:b w:val="false"/>
          <w:i w:val="false"/>
          <w:color w:val="000000"/>
          <w:sz w:val="28"/>
        </w:rPr>
        <w:t>
      2) 2023 жылғы 30 қыркүйекке дейін:</w:t>
      </w:r>
    </w:p>
    <w:bookmarkEnd w:id="9"/>
    <w:p>
      <w:pPr>
        <w:spacing w:after="0"/>
        <w:ind w:left="0"/>
        <w:jc w:val="both"/>
      </w:pPr>
      <w:r>
        <w:rPr>
          <w:rFonts w:ascii="Times New Roman"/>
          <w:b w:val="false"/>
          <w:i w:val="false"/>
          <w:color w:val="000000"/>
          <w:sz w:val="28"/>
        </w:rPr>
        <w:t>
      жерді уақытша пайдалану құқығын кепіл ұстаушыға беру және оны кейіннен жер пайдалану құқығын сатып алмай сату;</w:t>
      </w:r>
    </w:p>
    <w:p>
      <w:pPr>
        <w:spacing w:after="0"/>
        <w:ind w:left="0"/>
        <w:jc w:val="both"/>
      </w:pPr>
      <w:r>
        <w:rPr>
          <w:rFonts w:ascii="Times New Roman"/>
          <w:b w:val="false"/>
          <w:i w:val="false"/>
          <w:color w:val="000000"/>
          <w:sz w:val="28"/>
        </w:rPr>
        <w:t>
      стратегиялық объектілерді қоспағанда, жер қойнауын пайдалану саласындағы құзыретті органның рұқсатын міндетті түрде алмай, бизнес субъектілерінің жер қойнауын пайдалану құқығын өткізу (сату) жөніндегі сауда-саттыққа қатысуы жөнінде шаралар қабылдасын;</w:t>
      </w:r>
    </w:p>
    <w:bookmarkStart w:name="z10" w:id="10"/>
    <w:p>
      <w:pPr>
        <w:spacing w:after="0"/>
        <w:ind w:left="0"/>
        <w:jc w:val="both"/>
      </w:pPr>
      <w:r>
        <w:rPr>
          <w:rFonts w:ascii="Times New Roman"/>
          <w:b w:val="false"/>
          <w:i w:val="false"/>
          <w:color w:val="000000"/>
          <w:sz w:val="28"/>
        </w:rPr>
        <w:t>
      3) салық саясатының тәсілдерін:</w:t>
      </w:r>
    </w:p>
    <w:bookmarkEnd w:id="10"/>
    <w:p>
      <w:pPr>
        <w:spacing w:after="0"/>
        <w:ind w:left="0"/>
        <w:jc w:val="both"/>
      </w:pPr>
      <w:r>
        <w:rPr>
          <w:rFonts w:ascii="Times New Roman"/>
          <w:b w:val="false"/>
          <w:i w:val="false"/>
          <w:color w:val="000000"/>
          <w:sz w:val="28"/>
        </w:rPr>
        <w:t>
      Қазақстан Республикасы Ұлттық Банкінің ноталары бойынша екінші деңгейдегі банктердің кірістеріне салық салу;</w:t>
      </w:r>
    </w:p>
    <w:p>
      <w:pPr>
        <w:spacing w:after="0"/>
        <w:ind w:left="0"/>
        <w:jc w:val="both"/>
      </w:pPr>
      <w:r>
        <w:rPr>
          <w:rFonts w:ascii="Times New Roman"/>
          <w:b w:val="false"/>
          <w:i w:val="false"/>
          <w:color w:val="000000"/>
          <w:sz w:val="28"/>
        </w:rPr>
        <w:t>
      жеке тұлғалардың микрокредиттері бойынша берешектің есептен шығарылуына (кешірілуіне) байланысты микроқаржы ұйымдарының кірістерін салық салудан уақытша (үш жылға) босату;</w:t>
      </w:r>
    </w:p>
    <w:p>
      <w:pPr>
        <w:spacing w:after="0"/>
        <w:ind w:left="0"/>
        <w:jc w:val="both"/>
      </w:pPr>
      <w:r>
        <w:rPr>
          <w:rFonts w:ascii="Times New Roman"/>
          <w:b w:val="false"/>
          <w:i w:val="false"/>
          <w:color w:val="000000"/>
          <w:sz w:val="28"/>
        </w:rPr>
        <w:t>
      коллекторлық агенттіктер берешекті есептен шығарған (кешірген) кезде жеке тұлғалардың кірістерін салық салудан босату бөлігінде қайта қарасын.</w:t>
      </w:r>
    </w:p>
    <w:bookmarkStart w:name="z11" w:id="11"/>
    <w:p>
      <w:pPr>
        <w:spacing w:after="0"/>
        <w:ind w:left="0"/>
        <w:jc w:val="both"/>
      </w:pPr>
      <w:r>
        <w:rPr>
          <w:rFonts w:ascii="Times New Roman"/>
          <w:b w:val="false"/>
          <w:i w:val="false"/>
          <w:color w:val="000000"/>
          <w:sz w:val="28"/>
        </w:rPr>
        <w:t>
      4. Қазақстан Республикасының Үкіметі 2023 жылғы 31 желтоқсанға дейін:</w:t>
      </w:r>
    </w:p>
    <w:bookmarkEnd w:id="11"/>
    <w:p>
      <w:pPr>
        <w:spacing w:after="0"/>
        <w:ind w:left="0"/>
        <w:jc w:val="both"/>
      </w:pPr>
      <w:r>
        <w:rPr>
          <w:rFonts w:ascii="Times New Roman"/>
          <w:b w:val="false"/>
          <w:i w:val="false"/>
          <w:color w:val="000000"/>
          <w:sz w:val="28"/>
        </w:rPr>
        <w:t>
      астық қолхаттарының айналымын электрондық мониторингтеудің тиімділігін арттыру және астық көлемі мен айналымы туралы дәйекті мәліметті алу процестерін цифрландыру арқылы астық қоймаларында (элеваторлар мен астық қабылдау пункттерінде) астық көлемі мен сапасының сақталуын қамтамасыз ету жөнінде шаралар қабылдасын;</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агенттігімен және Қазақстан Республикасының Ұлттық Банкімен бірлесіп квазимемлекеттік сектор субъектілері кепілдік берген астық қолхаттарын тұрақты кепілдер санатына қосуды қамтамасыз етсін;</w:t>
      </w:r>
    </w:p>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агенттігімен бірлесіп кәсіпкерлік субъектілерін жеңілдікпен лизингтік қаржыландыруды көздейтін мемлекеттік қолдау шаралары шеңберінде республикалық бюджеттің және (немесе) квазимемлекеттік сектордың қаражаты есебінен сенімділік өлшемшарттарына сәйкес келетін жеке лизингтік компанияларға жеңілдікпен кредит беруді ұлғайту мәселесін пысықтасын;</w:t>
      </w:r>
    </w:p>
    <w:p>
      <w:pPr>
        <w:spacing w:after="0"/>
        <w:ind w:left="0"/>
        <w:jc w:val="both"/>
      </w:pPr>
      <w:r>
        <w:rPr>
          <w:rFonts w:ascii="Times New Roman"/>
          <w:b w:val="false"/>
          <w:i w:val="false"/>
          <w:color w:val="000000"/>
          <w:sz w:val="28"/>
        </w:rPr>
        <w:t>
      екінші деңгейдегі банктер мен микроқаржы ұйымдарына кредит беруді ұлғайту, агроөнеркәсіптік кешен және тамақ өнеркәсібі салаларындағы жобаларды "Бәйтерек" ұлттық басқарушы холдингі" акционерлік қоғамының ұйымдары тарапынан қоса қаржыландыру тетіктерін кеңейту жөнінде шаралар қабылдасын.</w:t>
      </w:r>
    </w:p>
    <w:bookmarkStart w:name="z12" w:id="12"/>
    <w:p>
      <w:pPr>
        <w:spacing w:after="0"/>
        <w:ind w:left="0"/>
        <w:jc w:val="both"/>
      </w:pPr>
      <w:r>
        <w:rPr>
          <w:rFonts w:ascii="Times New Roman"/>
          <w:b w:val="false"/>
          <w:i w:val="false"/>
          <w:color w:val="000000"/>
          <w:sz w:val="28"/>
        </w:rPr>
        <w:t>
      5. Қазақстан Республикасының Қаржы нарығын реттеу және дамыту агенттігі халықтың шамадан тыс кредит алуын азайту үшін:</w:t>
      </w:r>
    </w:p>
    <w:bookmarkEnd w:id="12"/>
    <w:bookmarkStart w:name="z13" w:id="13"/>
    <w:p>
      <w:pPr>
        <w:spacing w:after="0"/>
        <w:ind w:left="0"/>
        <w:jc w:val="both"/>
      </w:pPr>
      <w:r>
        <w:rPr>
          <w:rFonts w:ascii="Times New Roman"/>
          <w:b w:val="false"/>
          <w:i w:val="false"/>
          <w:color w:val="000000"/>
          <w:sz w:val="28"/>
        </w:rPr>
        <w:t>
      1) халыққа кепілсіз тұтынушылық кредит беруді қатаңдату шеңберінде 2023 жылғы 31 мамырға дейін:</w:t>
      </w:r>
    </w:p>
    <w:bookmarkEnd w:id="13"/>
    <w:p>
      <w:pPr>
        <w:spacing w:after="0"/>
        <w:ind w:left="0"/>
        <w:jc w:val="both"/>
      </w:pPr>
      <w:r>
        <w:rPr>
          <w:rFonts w:ascii="Times New Roman"/>
          <w:b w:val="false"/>
          <w:i w:val="false"/>
          <w:color w:val="000000"/>
          <w:sz w:val="28"/>
        </w:rPr>
        <w:t>
      халықтың микрокредиттері бойынша мөлшерлемелерді реттеуді қатаңдату;</w:t>
      </w:r>
    </w:p>
    <w:p>
      <w:pPr>
        <w:spacing w:after="0"/>
        <w:ind w:left="0"/>
        <w:jc w:val="both"/>
      </w:pPr>
      <w:r>
        <w:rPr>
          <w:rFonts w:ascii="Times New Roman"/>
          <w:b w:val="false"/>
          <w:i w:val="false"/>
          <w:color w:val="000000"/>
          <w:sz w:val="28"/>
        </w:rPr>
        <w:t>
      екінші деңгейдегі банктердің, микроқаржы ұйымдарының және коллекторлық агенттіктердің халықтың проблемалы кредиттерін реттеу жөнінде жоспарлар қабылдауы бойынша талапты енгізу шараларын қабылдасын;</w:t>
      </w:r>
    </w:p>
    <w:bookmarkStart w:name="z14" w:id="14"/>
    <w:p>
      <w:pPr>
        <w:spacing w:after="0"/>
        <w:ind w:left="0"/>
        <w:jc w:val="both"/>
      </w:pPr>
      <w:r>
        <w:rPr>
          <w:rFonts w:ascii="Times New Roman"/>
          <w:b w:val="false"/>
          <w:i w:val="false"/>
          <w:color w:val="000000"/>
          <w:sz w:val="28"/>
        </w:rPr>
        <w:t>
      2) 2023 жылғы 30 қыркүйекке дейін Қазақстан Республикасының Ұлттық Банкімен бірлесіп:</w:t>
      </w:r>
    </w:p>
    <w:bookmarkEnd w:id="14"/>
    <w:p>
      <w:pPr>
        <w:spacing w:after="0"/>
        <w:ind w:left="0"/>
        <w:jc w:val="both"/>
      </w:pPr>
      <w:r>
        <w:rPr>
          <w:rFonts w:ascii="Times New Roman"/>
          <w:b w:val="false"/>
          <w:i w:val="false"/>
          <w:color w:val="000000"/>
          <w:sz w:val="28"/>
        </w:rPr>
        <w:t>
      қарыздар мен микрокредиттер бойынша күнтізбелік тоқсан күннен астам мерзімі өткен берешегі бар азаматтардың борыш жүктемесінің өсуін шектеу;</w:t>
      </w:r>
    </w:p>
    <w:p>
      <w:pPr>
        <w:spacing w:after="0"/>
        <w:ind w:left="0"/>
        <w:jc w:val="both"/>
      </w:pPr>
      <w:r>
        <w:rPr>
          <w:rFonts w:ascii="Times New Roman"/>
          <w:b w:val="false"/>
          <w:i w:val="false"/>
          <w:color w:val="000000"/>
          <w:sz w:val="28"/>
        </w:rPr>
        <w:t>
      коллекторлық агенттіктердің жеке тұлғалардың кредиттері бойынша берешегін реттеу рәсімін енгізу;</w:t>
      </w:r>
    </w:p>
    <w:p>
      <w:pPr>
        <w:spacing w:after="0"/>
        <w:ind w:left="0"/>
        <w:jc w:val="both"/>
      </w:pPr>
      <w:r>
        <w:rPr>
          <w:rFonts w:ascii="Times New Roman"/>
          <w:b w:val="false"/>
          <w:i w:val="false"/>
          <w:color w:val="000000"/>
          <w:sz w:val="28"/>
        </w:rPr>
        <w:t>
      жеке тұлғалардың берешекті реттеу рәсімдері жүргізілмеген қарыздары мен микрокредиттерін екінші деңгейдегі банктер мен микроқаржылық қызметті жүзеге асыратын ұйымдардың коллекторлық агенттіктерге сатуын шектеу жөнінде шаралар қабылдасын.</w:t>
      </w:r>
    </w:p>
    <w:bookmarkStart w:name="z15" w:id="15"/>
    <w:p>
      <w:pPr>
        <w:spacing w:after="0"/>
        <w:ind w:left="0"/>
        <w:jc w:val="both"/>
      </w:pPr>
      <w:r>
        <w:rPr>
          <w:rFonts w:ascii="Times New Roman"/>
          <w:b w:val="false"/>
          <w:i w:val="false"/>
          <w:color w:val="000000"/>
          <w:sz w:val="28"/>
        </w:rPr>
        <w:t>
      6. Қазақстан Республикасының Үкіметі және Қазақстан Республикасының Президентіне тікелей бағынатын және есеп беретін мемлекеттік органдар осы Жарлықтан туындайтын өзге де шараларды қабылдасын.</w:t>
      </w:r>
    </w:p>
    <w:bookmarkEnd w:id="15"/>
    <w:bookmarkStart w:name="z16" w:id="16"/>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p>
    <w:bookmarkEnd w:id="16"/>
    <w:bookmarkStart w:name="z17"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Президентінің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