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cbd4e" w14:textId="2bcbd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 ауыл шаруашылығы өніміне арналған қоймалық куәліктерді шығару (беру), олардың айналысы және өтелу қағидалары туралы келісімге қол қою туралы" Қазақстан Республикасы Президентінің 2022 жылғы 15 қыркүйектегі № 1012 Жарлығына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Президентінің 2023 жылғы 29 мамырдағы № 237 Жарлығы.</w:t>
      </w:r>
    </w:p>
    <w:p>
      <w:pPr>
        <w:spacing w:after="0"/>
        <w:ind w:left="0"/>
        <w:jc w:val="left"/>
      </w:pPr>
    </w:p>
    <w:bookmarkStart w:name="z9"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1" w:id="1"/>
    <w:p>
      <w:pPr>
        <w:spacing w:after="0"/>
        <w:ind w:left="0"/>
        <w:jc w:val="both"/>
      </w:pPr>
      <w:r>
        <w:rPr>
          <w:rFonts w:ascii="Times New Roman"/>
          <w:b w:val="false"/>
          <w:i w:val="false"/>
          <w:color w:val="000000"/>
          <w:sz w:val="28"/>
        </w:rPr>
        <w:t xml:space="preserve">
      1. "Еуразиялық экономикалық одақ шеңберінде ауыл шаруашылығы өніміне арналған қоймалық куәліктерді шығару (беру), олардың айналысы және өтелу қағидалары туралы келісімге қол қою туралы" Қазақстан Республикасы Президентінің 2022 жылғы 15 қыркүйектегі № 1012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 енгізілсін:</w:t>
      </w:r>
    </w:p>
    <w:bookmarkEnd w:id="1"/>
    <w:bookmarkStart w:name="z2" w:id="2"/>
    <w:p>
      <w:pPr>
        <w:spacing w:after="0"/>
        <w:ind w:left="0"/>
        <w:jc w:val="both"/>
      </w:pPr>
      <w:r>
        <w:rPr>
          <w:rFonts w:ascii="Times New Roman"/>
          <w:b w:val="false"/>
          <w:i w:val="false"/>
          <w:color w:val="000000"/>
          <w:sz w:val="28"/>
        </w:rPr>
        <w:t xml:space="preserve">
      жоғарыда аталған Жарлықпен мақұлданған Еуразиялық экономикалық одақ шеңберінде ауыл шаруашылығы өнімдеріне арналған қоймалық куәліктерді шығару (беру), олардың айналысы және өтелу қағидалары туралы келісімнің </w:t>
      </w:r>
      <w:r>
        <w:rPr>
          <w:rFonts w:ascii="Times New Roman"/>
          <w:b w:val="false"/>
          <w:i w:val="false"/>
          <w:color w:val="000000"/>
          <w:sz w:val="28"/>
        </w:rPr>
        <w:t>жобасында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1-баптың</w:t>
      </w:r>
      <w:r>
        <w:rPr>
          <w:rFonts w:ascii="Times New Roman"/>
          <w:b w:val="false"/>
          <w:i w:val="false"/>
          <w:color w:val="000000"/>
          <w:sz w:val="28"/>
        </w:rPr>
        <w:t xml:space="preserve"> төртінші абзацына орыс тілінде өзгеріс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4-бап</w:t>
      </w:r>
      <w:r>
        <w:rPr>
          <w:rFonts w:ascii="Times New Roman"/>
          <w:b w:val="false"/>
          <w:i w:val="false"/>
          <w:color w:val="000000"/>
          <w:sz w:val="28"/>
        </w:rPr>
        <w:t xml:space="preserve"> мынадай мазмұндағы 5-тармақпен толықтырылсын:</w:t>
      </w:r>
    </w:p>
    <w:p>
      <w:pPr>
        <w:spacing w:after="0"/>
        <w:ind w:left="0"/>
        <w:jc w:val="both"/>
      </w:pPr>
      <w:r>
        <w:rPr>
          <w:rFonts w:ascii="Times New Roman"/>
          <w:b w:val="false"/>
          <w:i w:val="false"/>
          <w:color w:val="000000"/>
          <w:sz w:val="28"/>
        </w:rPr>
        <w:t>
      "5. Қоймалық куәліктер бойынша құқықтарды есепке алу мүше мемлекеттің заңнамасына сәйкес айқындалатын ұйымдарды тарта отырып жүзеге асырылуы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11-бап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"11-бап</w:t>
      </w:r>
    </w:p>
    <w:bookmarkStart w:name="z6" w:id="3"/>
    <w:p>
      <w:pPr>
        <w:spacing w:after="0"/>
        <w:ind w:left="0"/>
        <w:jc w:val="both"/>
      </w:pPr>
      <w:r>
        <w:rPr>
          <w:rFonts w:ascii="Times New Roman"/>
          <w:b w:val="false"/>
          <w:i w:val="false"/>
          <w:color w:val="000000"/>
          <w:sz w:val="28"/>
        </w:rPr>
        <w:t>
      Осы Келісімді түсіндіруге және (немесе) қолдануға байланысты даулар 2014 жылғы 29 мамырдағы Еуразиялық экономикалық одақ туралы шарттың ережелеріне сәйкес шешіледі.";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14-бап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"14-бап</w:t>
      </w:r>
    </w:p>
    <w:p>
      <w:pPr>
        <w:spacing w:after="0"/>
        <w:ind w:left="0"/>
        <w:jc w:val="both"/>
      </w:pPr>
      <w:r>
        <w:rPr>
          <w:rFonts w:ascii="Times New Roman"/>
          <w:b w:val="false"/>
          <w:i w:val="false"/>
          <w:color w:val="000000"/>
          <w:sz w:val="28"/>
        </w:rPr>
        <w:t>
      Осы Келісім мүше мемлекеттердің осы Келісімнің күшіне енуі үшін қажетті мемлекетішілік рәсімдерді орындағаны туралы соңғы жазбаша хабарлама дипломатиялық арналар арқылы алынған күннен бастап күнтізбелік 30 күн өткен соң күшіне енеді, бірақ 2026 жылғы 1 маусымнан ерте болмайды.".</w:t>
      </w:r>
    </w:p>
    <w:bookmarkStart w:name="z8" w:id="4"/>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