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f3f8" w14:textId="0f4f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12 тамыздағы № 296 Жарлығы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 нарығын реттеу және дамыту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мынадай мазмұндағы 2-1) тармақшамен толықтырылсын:</w:t>
      </w:r>
    </w:p>
    <w:bookmarkEnd w:id="3"/>
    <w:bookmarkStart w:name="z9" w:id="4"/>
    <w:p>
      <w:pPr>
        <w:spacing w:after="0"/>
        <w:ind w:left="0"/>
        <w:jc w:val="both"/>
      </w:pPr>
      <w:r>
        <w:rPr>
          <w:rFonts w:ascii="Times New Roman"/>
          <w:b w:val="false"/>
          <w:i w:val="false"/>
          <w:color w:val="000000"/>
          <w:sz w:val="28"/>
        </w:rPr>
        <w:t>
      "2-1) ерікті жинақтаушы зейнетақы қорын қайта ұйымдастыруды жүргізуге рұқсат беру талаптары мен тәртібін белгілеу, мемлекеттің, ұлттық әл-ауқат қорының және (немесе) уәкілетті органның қатысуымен ерікті жинақтаушы зейнетақы қорын қайта ұйымдастыруды жүргізу ерекшеліктерін айқындау;";</w:t>
      </w:r>
    </w:p>
    <w:bookmarkEnd w:id="4"/>
    <w:bookmarkStart w:name="z10" w:id="5"/>
    <w:p>
      <w:pPr>
        <w:spacing w:after="0"/>
        <w:ind w:left="0"/>
        <w:jc w:val="both"/>
      </w:pPr>
      <w:r>
        <w:rPr>
          <w:rFonts w:ascii="Times New Roman"/>
          <w:b w:val="false"/>
          <w:i w:val="false"/>
          <w:color w:val="000000"/>
          <w:sz w:val="28"/>
        </w:rPr>
        <w:t>
      мынадай мазмұндағы 12-1) тармақшамен толықтырылсын:</w:t>
      </w:r>
    </w:p>
    <w:bookmarkEnd w:id="5"/>
    <w:bookmarkStart w:name="z11" w:id="6"/>
    <w:p>
      <w:pPr>
        <w:spacing w:after="0"/>
        <w:ind w:left="0"/>
        <w:jc w:val="both"/>
      </w:pPr>
      <w:r>
        <w:rPr>
          <w:rFonts w:ascii="Times New Roman"/>
          <w:b w:val="false"/>
          <w:i w:val="false"/>
          <w:color w:val="000000"/>
          <w:sz w:val="28"/>
        </w:rPr>
        <w:t xml:space="preserve">
      "12-1) Агенттікті цифрлық трансформациялауды жүргізу;"; </w:t>
      </w:r>
    </w:p>
    <w:bookmarkEnd w:id="6"/>
    <w:bookmarkStart w:name="z12" w:id="7"/>
    <w:p>
      <w:pPr>
        <w:spacing w:after="0"/>
        <w:ind w:left="0"/>
        <w:jc w:val="both"/>
      </w:pPr>
      <w:r>
        <w:rPr>
          <w:rFonts w:ascii="Times New Roman"/>
          <w:b w:val="false"/>
          <w:i w:val="false"/>
          <w:color w:val="000000"/>
          <w:sz w:val="28"/>
        </w:rPr>
        <w:t>
      мынадай мазмұндағы 51-4), 51-5) және 51-6) тармақшалармен толықтырылсын:</w:t>
      </w:r>
    </w:p>
    <w:bookmarkEnd w:id="7"/>
    <w:bookmarkStart w:name="z13" w:id="8"/>
    <w:p>
      <w:pPr>
        <w:spacing w:after="0"/>
        <w:ind w:left="0"/>
        <w:jc w:val="both"/>
      </w:pPr>
      <w:r>
        <w:rPr>
          <w:rFonts w:ascii="Times New Roman"/>
          <w:b w:val="false"/>
          <w:i w:val="false"/>
          <w:color w:val="000000"/>
          <w:sz w:val="28"/>
        </w:rPr>
        <w:t>
      "51-4) сақтанушының инвестицияларға немесе сақтандырушының пайдасына қатысу, Қазақстан Республикасы бейрезидент-сақтандыру ұйымы филиалының сақтанушының инвестицияларға немесе сақтандырушының пайдасына қатысу шарты көзделетін сақтандыру шартын жасасу тәртібі мен ерекшеліктерін, сақтанушының инвестицияларға немесе сақтандырушының пайдасына қатысу шарты көзделетін сақтандыру шартының мазмұнына қойылатын талаптарды айқындау;</w:t>
      </w:r>
    </w:p>
    <w:bookmarkEnd w:id="8"/>
    <w:bookmarkStart w:name="z14" w:id="9"/>
    <w:p>
      <w:pPr>
        <w:spacing w:after="0"/>
        <w:ind w:left="0"/>
        <w:jc w:val="both"/>
      </w:pPr>
      <w:r>
        <w:rPr>
          <w:rFonts w:ascii="Times New Roman"/>
          <w:b w:val="false"/>
          <w:i w:val="false"/>
          <w:color w:val="000000"/>
          <w:sz w:val="28"/>
        </w:rPr>
        <w:t xml:space="preserve">
      51-5) сақтандыру ұйымының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тәртібін айқындау; </w:t>
      </w:r>
    </w:p>
    <w:bookmarkEnd w:id="9"/>
    <w:bookmarkStart w:name="z15" w:id="10"/>
    <w:p>
      <w:pPr>
        <w:spacing w:after="0"/>
        <w:ind w:left="0"/>
        <w:jc w:val="both"/>
      </w:pPr>
      <w:r>
        <w:rPr>
          <w:rFonts w:ascii="Times New Roman"/>
          <w:b w:val="false"/>
          <w:i w:val="false"/>
          <w:color w:val="000000"/>
          <w:sz w:val="28"/>
        </w:rPr>
        <w:t>
      51-6)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жөніндегі қызметті жүзеге асыруға арналған лицензиясы бар Қазақстан Республикасының бейрезидент-сақтандыру ұйымына инвестициялық басқаруға беру шарттары мен тәртібін айқындау;";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тармақша</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"76)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қағидаларын әзірлеу және бекіту, зейнетақы аннуитеті шартын жасасуға байланысты сатып алу сомаларын бір сақтандыру ұйымынан басқа сақтандыру ұйымына, зейнетақы аннуитетінің шарты бойынша бірыңғай жинақтаушы зейнетақы қорына ауыстыру тәртібін айқындау;"; </w:t>
      </w:r>
    </w:p>
    <w:bookmarkEnd w:id="11"/>
    <w:bookmarkStart w:name="z18" w:id="12"/>
    <w:p>
      <w:pPr>
        <w:spacing w:after="0"/>
        <w:ind w:left="0"/>
        <w:jc w:val="both"/>
      </w:pPr>
      <w:r>
        <w:rPr>
          <w:rFonts w:ascii="Times New Roman"/>
          <w:b w:val="false"/>
          <w:i w:val="false"/>
          <w:color w:val="000000"/>
          <w:sz w:val="28"/>
        </w:rPr>
        <w:t>
      мынадай мазмұндағы 76-1) тармақшамен толықтырылсын:</w:t>
      </w:r>
    </w:p>
    <w:bookmarkEnd w:id="12"/>
    <w:bookmarkStart w:name="z19" w:id="13"/>
    <w:p>
      <w:pPr>
        <w:spacing w:after="0"/>
        <w:ind w:left="0"/>
        <w:jc w:val="both"/>
      </w:pPr>
      <w:r>
        <w:rPr>
          <w:rFonts w:ascii="Times New Roman"/>
          <w:b w:val="false"/>
          <w:i w:val="false"/>
          <w:color w:val="000000"/>
          <w:sz w:val="28"/>
        </w:rPr>
        <w:t>
      "76-1)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тәртібін белгілеу;";</w:t>
      </w:r>
    </w:p>
    <w:bookmarkEnd w:id="13"/>
    <w:bookmarkStart w:name="z20" w:id="14"/>
    <w:p>
      <w:pPr>
        <w:spacing w:after="0"/>
        <w:ind w:left="0"/>
        <w:jc w:val="both"/>
      </w:pPr>
      <w:r>
        <w:rPr>
          <w:rFonts w:ascii="Times New Roman"/>
          <w:b w:val="false"/>
          <w:i w:val="false"/>
          <w:color w:val="000000"/>
          <w:sz w:val="28"/>
        </w:rPr>
        <w:t>
      мынадай мазмұндағы 78-1) тармақшамен толықтырылсын:</w:t>
      </w:r>
    </w:p>
    <w:bookmarkEnd w:id="14"/>
    <w:bookmarkStart w:name="z21" w:id="15"/>
    <w:p>
      <w:pPr>
        <w:spacing w:after="0"/>
        <w:ind w:left="0"/>
        <w:jc w:val="both"/>
      </w:pPr>
      <w:r>
        <w:rPr>
          <w:rFonts w:ascii="Times New Roman"/>
          <w:b w:val="false"/>
          <w:i w:val="false"/>
          <w:color w:val="000000"/>
          <w:sz w:val="28"/>
        </w:rPr>
        <w:t>
      "78-1)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тәртібін және мерзімдерін, сондай-ақ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тәртібін және көлемін белгілеу;";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"79) Қазақстан Республикасы Әлеуметтік кодексінің </w:t>
      </w:r>
      <w:r>
        <w:rPr>
          <w:rFonts w:ascii="Times New Roman"/>
          <w:b w:val="false"/>
          <w:i w:val="false"/>
          <w:color w:val="000000"/>
          <w:sz w:val="28"/>
        </w:rPr>
        <w:t>37-бабына</w:t>
      </w:r>
      <w:r>
        <w:rPr>
          <w:rFonts w:ascii="Times New Roman"/>
          <w:b w:val="false"/>
          <w:i w:val="false"/>
          <w:color w:val="000000"/>
          <w:sz w:val="28"/>
        </w:rPr>
        <w:t xml:space="preserve"> сәйкес зейнетақы активтері сенімгерлік басқаруға берілуі мүмкін инвестициялық портфельді басқарушыларға қойылатын талаптарды, сондай-ақ осы зейнетақы активтерінің есебінен алуға рұқсат етілген қаржы құралдарының тізбесін әзірлеу және бекіту;";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"82) зейнетақы аннуитетінің үлгілік шартын бекіту, зейнетақы аннуитеті шарты бойынша сақтандыру ұйымынан төленетін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w:t>
      </w:r>
    </w:p>
    <w:bookmarkEnd w:id="17"/>
    <w:bookmarkStart w:name="z26" w:id="18"/>
    <w:p>
      <w:pPr>
        <w:spacing w:after="0"/>
        <w:ind w:left="0"/>
        <w:jc w:val="both"/>
      </w:pPr>
      <w:r>
        <w:rPr>
          <w:rFonts w:ascii="Times New Roman"/>
          <w:b w:val="false"/>
          <w:i w:val="false"/>
          <w:color w:val="000000"/>
          <w:sz w:val="28"/>
        </w:rPr>
        <w:t>
      мынадай мазмұндағы 84-3) тармақшамен толықтырылсын:</w:t>
      </w:r>
    </w:p>
    <w:bookmarkEnd w:id="18"/>
    <w:bookmarkStart w:name="z27" w:id="19"/>
    <w:p>
      <w:pPr>
        <w:spacing w:after="0"/>
        <w:ind w:left="0"/>
        <w:jc w:val="both"/>
      </w:pPr>
      <w:r>
        <w:rPr>
          <w:rFonts w:ascii="Times New Roman"/>
          <w:b w:val="false"/>
          <w:i w:val="false"/>
          <w:color w:val="000000"/>
          <w:sz w:val="28"/>
        </w:rPr>
        <w:t>
      "84-3) сақтандыру ұйымының сақтандыру бойынша дерекқорды қалыптастыру және жүргізу жөніндегі ұйыммен жасалған зейнетақы аннуитеті шарттары бойынша деректер алмасуды жүзеге асыру тәртібі мен мерзімдерін айқындау;";</w:t>
      </w:r>
    </w:p>
    <w:bookmarkEnd w:id="19"/>
    <w:bookmarkStart w:name="z28" w:id="20"/>
    <w:p>
      <w:pPr>
        <w:spacing w:after="0"/>
        <w:ind w:left="0"/>
        <w:jc w:val="both"/>
      </w:pPr>
      <w:r>
        <w:rPr>
          <w:rFonts w:ascii="Times New Roman"/>
          <w:b w:val="false"/>
          <w:i w:val="false"/>
          <w:color w:val="000000"/>
          <w:sz w:val="28"/>
        </w:rPr>
        <w:t>
      мынадай мазмұндағы 100-1) тармақшамен толықтырылсын:</w:t>
      </w:r>
    </w:p>
    <w:bookmarkEnd w:id="20"/>
    <w:bookmarkStart w:name="z29" w:id="21"/>
    <w:p>
      <w:pPr>
        <w:spacing w:after="0"/>
        <w:ind w:left="0"/>
        <w:jc w:val="both"/>
      </w:pPr>
      <w:r>
        <w:rPr>
          <w:rFonts w:ascii="Times New Roman"/>
          <w:b w:val="false"/>
          <w:i w:val="false"/>
          <w:color w:val="000000"/>
          <w:sz w:val="28"/>
        </w:rPr>
        <w:t>
      "100-1) бірыңғай жинақтаушы зейнетақы қорына, ерікті жинақтаушы зейнетақы қорларына шектеулі ықпал ету шараларын қолданудың тәртібі мен шарттарын айқындау;";</w:t>
      </w:r>
    </w:p>
    <w:bookmarkEnd w:id="21"/>
    <w:bookmarkStart w:name="z30" w:id="22"/>
    <w:p>
      <w:pPr>
        <w:spacing w:after="0"/>
        <w:ind w:left="0"/>
        <w:jc w:val="both"/>
      </w:pPr>
      <w:r>
        <w:rPr>
          <w:rFonts w:ascii="Times New Roman"/>
          <w:b w:val="false"/>
          <w:i w:val="false"/>
          <w:color w:val="000000"/>
          <w:sz w:val="28"/>
        </w:rPr>
        <w:t>
      мынадай мазмұндағы 102-1) тармақшамен толықтырылсын:</w:t>
      </w:r>
    </w:p>
    <w:bookmarkEnd w:id="22"/>
    <w:bookmarkStart w:name="z31" w:id="23"/>
    <w:p>
      <w:pPr>
        <w:spacing w:after="0"/>
        <w:ind w:left="0"/>
        <w:jc w:val="both"/>
      </w:pPr>
      <w:r>
        <w:rPr>
          <w:rFonts w:ascii="Times New Roman"/>
          <w:b w:val="false"/>
          <w:i w:val="false"/>
          <w:color w:val="000000"/>
          <w:sz w:val="28"/>
        </w:rPr>
        <w:t>
      "102-1) ерікті жинақтаушы зейнетақы қорын ерікті түрде немесе мәжбүрлеп таратуды жүргізу, ерікті зейнетақы жарналарын тарту құқығымен инвестициялық портфельді басқаруға арналған лицензияны ерікті түрде қайтару,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қағидаларын айқындау;";</w:t>
      </w:r>
    </w:p>
    <w:bookmarkEnd w:id="23"/>
    <w:bookmarkStart w:name="z32" w:id="24"/>
    <w:p>
      <w:pPr>
        <w:spacing w:after="0"/>
        <w:ind w:left="0"/>
        <w:jc w:val="both"/>
      </w:pPr>
      <w:r>
        <w:rPr>
          <w:rFonts w:ascii="Times New Roman"/>
          <w:b w:val="false"/>
          <w:i w:val="false"/>
          <w:color w:val="000000"/>
          <w:sz w:val="28"/>
        </w:rPr>
        <w:t>
      мынадай мазмұндағы 150-1) тармақшамен толықтырылсын:</w:t>
      </w:r>
    </w:p>
    <w:bookmarkEnd w:id="24"/>
    <w:bookmarkStart w:name="z33" w:id="25"/>
    <w:p>
      <w:pPr>
        <w:spacing w:after="0"/>
        <w:ind w:left="0"/>
        <w:jc w:val="both"/>
      </w:pPr>
      <w:r>
        <w:rPr>
          <w:rFonts w:ascii="Times New Roman"/>
          <w:b w:val="false"/>
          <w:i w:val="false"/>
          <w:color w:val="000000"/>
          <w:sz w:val="28"/>
        </w:rPr>
        <w:t>
      "150-1) қаржылық орнықтылығын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екінші деңгейдегі банктің пайданы бөлу, қарапайым және (немесе) артықшылықты акциялар және (немесе) мерзімсіз қаржы құралдары бойынша дивидендтерді есепке жазу, сондай-ақ өз акцияларын кері сатып алуды жүргізу талаптарын айқындау;";</w:t>
      </w:r>
    </w:p>
    <w:bookmarkEnd w:id="25"/>
    <w:bookmarkStart w:name="z34" w:id="26"/>
    <w:p>
      <w:pPr>
        <w:spacing w:after="0"/>
        <w:ind w:left="0"/>
        <w:jc w:val="both"/>
      </w:pPr>
      <w:r>
        <w:rPr>
          <w:rFonts w:ascii="Times New Roman"/>
          <w:b w:val="false"/>
          <w:i w:val="false"/>
          <w:color w:val="000000"/>
          <w:sz w:val="28"/>
        </w:rPr>
        <w:t>
      мынадай мазмұндағы 197-1) тармақшамен толықтырылсын:</w:t>
      </w:r>
    </w:p>
    <w:bookmarkEnd w:id="26"/>
    <w:bookmarkStart w:name="z35" w:id="27"/>
    <w:p>
      <w:pPr>
        <w:spacing w:after="0"/>
        <w:ind w:left="0"/>
        <w:jc w:val="both"/>
      </w:pPr>
      <w:r>
        <w:rPr>
          <w:rFonts w:ascii="Times New Roman"/>
          <w:b w:val="false"/>
          <w:i w:val="false"/>
          <w:color w:val="000000"/>
          <w:sz w:val="28"/>
        </w:rPr>
        <w:t>
      "197-1) коллекторлық қызметті жүзеге асыратын салық төлеушіге қатысты құқықтың (талап етудің) өту жағдайларын қамтитын шарттар жөніндегі мәліметтерді салық және бюджетке төленетін төлемдердің түсуін қамтамасыз ету саласындағы уәкілетті органға Агенттікпен келісу арқылы салық және бюджетке төленетін төлемдердің түсуін қамтамасыз ету саласындағы уәкілетті орган белгілеген нысан бойынша тоқсаннан кейінгі айдың жиырма бесінен кешіктірмей ұсыну;";</w:t>
      </w:r>
    </w:p>
    <w:bookmarkEnd w:id="27"/>
    <w:bookmarkStart w:name="z36" w:id="28"/>
    <w:p>
      <w:pPr>
        <w:spacing w:after="0"/>
        <w:ind w:left="0"/>
        <w:jc w:val="both"/>
      </w:pPr>
      <w:r>
        <w:rPr>
          <w:rFonts w:ascii="Times New Roman"/>
          <w:b w:val="false"/>
          <w:i w:val="false"/>
          <w:color w:val="000000"/>
          <w:sz w:val="28"/>
        </w:rPr>
        <w:t>
      мынадай мазмұндағы 234-1) тармақшамен толықтырылсын:</w:t>
      </w:r>
    </w:p>
    <w:bookmarkEnd w:id="28"/>
    <w:bookmarkStart w:name="z37" w:id="29"/>
    <w:p>
      <w:pPr>
        <w:spacing w:after="0"/>
        <w:ind w:left="0"/>
        <w:jc w:val="both"/>
      </w:pPr>
      <w:r>
        <w:rPr>
          <w:rFonts w:ascii="Times New Roman"/>
          <w:b w:val="false"/>
          <w:i w:val="false"/>
          <w:color w:val="000000"/>
          <w:sz w:val="28"/>
        </w:rPr>
        <w:t>
      "234-1)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жүргізу;";</w:t>
      </w:r>
    </w:p>
    <w:bookmarkEnd w:id="29"/>
    <w:bookmarkStart w:name="z38" w:id="30"/>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End w:id="30"/>
    <w:bookmarkStart w:name="z39" w:id="31"/>
    <w:p>
      <w:pPr>
        <w:spacing w:after="0"/>
        <w:ind w:left="0"/>
        <w:jc w:val="both"/>
      </w:pPr>
      <w:r>
        <w:rPr>
          <w:rFonts w:ascii="Times New Roman"/>
          <w:b w:val="false"/>
          <w:i w:val="false"/>
          <w:color w:val="000000"/>
          <w:sz w:val="28"/>
        </w:rPr>
        <w:t>
      "5) Қазақстан Республикасының Президенті бекіткен Агенттіктің құрылымы негізінде Агенттік бөлімшелерінің атаулары көрсетілген тізбесін және бөлімшелерінің құрылымын бекітеді;";</w:t>
      </w:r>
    </w:p>
    <w:bookmarkEnd w:id="31"/>
    <w:bookmarkStart w:name="z40" w:id="3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 нарығын реттеу және дамыту агенттігінің </w:t>
      </w:r>
      <w:r>
        <w:rPr>
          <w:rFonts w:ascii="Times New Roman"/>
          <w:b w:val="false"/>
          <w:i w:val="false"/>
          <w:color w:val="000000"/>
          <w:sz w:val="28"/>
        </w:rPr>
        <w:t>құрылымы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2"/>
    <w:bookmarkStart w:name="z41" w:id="33"/>
    <w:p>
      <w:pPr>
        <w:spacing w:after="0"/>
        <w:ind w:left="0"/>
        <w:jc w:val="both"/>
      </w:pPr>
      <w:r>
        <w:rPr>
          <w:rFonts w:ascii="Times New Roman"/>
          <w:b w:val="false"/>
          <w:i w:val="false"/>
          <w:color w:val="000000"/>
          <w:sz w:val="28"/>
        </w:rPr>
        <w:t xml:space="preserve">
      2. Осы Жарлық 2024 жылғы 1 қаңтардан бастап қолданысқа енгізілетін осы Жарлықтың </w:t>
      </w:r>
      <w:r>
        <w:rPr>
          <w:rFonts w:ascii="Times New Roman"/>
          <w:b w:val="false"/>
          <w:i w:val="false"/>
          <w:color w:val="000000"/>
          <w:sz w:val="28"/>
        </w:rPr>
        <w:t>1-тармағының</w:t>
      </w:r>
      <w:r>
        <w:rPr>
          <w:rFonts w:ascii="Times New Roman"/>
          <w:b w:val="false"/>
          <w:i w:val="false"/>
          <w:color w:val="000000"/>
          <w:sz w:val="28"/>
        </w:rPr>
        <w:t xml:space="preserve"> жиырма екінші, жиырма үшінші абзацтарын қоспағанда, қол қойылған күнінен бастап қолданысқа енгізіледі.</w:t>
      </w:r>
    </w:p>
    <w:bookmarkEnd w:id="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12 тамыздағы</w:t>
            </w:r>
            <w:r>
              <w:br/>
            </w:r>
            <w:r>
              <w:rPr>
                <w:rFonts w:ascii="Times New Roman"/>
                <w:b w:val="false"/>
                <w:i w:val="false"/>
                <w:color w:val="000000"/>
                <w:sz w:val="20"/>
              </w:rPr>
              <w:t>№ 296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203 Жарлығымен</w:t>
            </w:r>
            <w:r>
              <w:br/>
            </w:r>
            <w:r>
              <w:rPr>
                <w:rFonts w:ascii="Times New Roman"/>
                <w:b w:val="false"/>
                <w:i w:val="false"/>
                <w:color w:val="000000"/>
                <w:sz w:val="20"/>
              </w:rPr>
              <w:t>БЕКІТІЛГЕН</w:t>
            </w:r>
          </w:p>
        </w:tc>
      </w:tr>
    </w:tbl>
    <w:bookmarkStart w:name="z44" w:id="34"/>
    <w:p>
      <w:pPr>
        <w:spacing w:after="0"/>
        <w:ind w:left="0"/>
        <w:jc w:val="left"/>
      </w:pPr>
      <w:r>
        <w:rPr>
          <w:rFonts w:ascii="Times New Roman"/>
          <w:b/>
          <w:i w:val="false"/>
          <w:color w:val="000000"/>
        </w:rPr>
        <w:t xml:space="preserve"> Қазақстан Республикасы Қаржы нарығын реттеу және дамыту агенттігінің ҚҰРЫЛЫМЫ</w:t>
      </w:r>
    </w:p>
    <w:bookmarkEnd w:id="34"/>
    <w:bookmarkStart w:name="z45" w:id="35"/>
    <w:p>
      <w:pPr>
        <w:spacing w:after="0"/>
        <w:ind w:left="0"/>
        <w:jc w:val="both"/>
      </w:pPr>
      <w:r>
        <w:rPr>
          <w:rFonts w:ascii="Times New Roman"/>
          <w:b w:val="false"/>
          <w:i w:val="false"/>
          <w:color w:val="000000"/>
          <w:sz w:val="28"/>
        </w:rPr>
        <w:t>
      1. Департаменттер.</w:t>
      </w:r>
    </w:p>
    <w:bookmarkEnd w:id="35"/>
    <w:bookmarkStart w:name="z46" w:id="36"/>
    <w:p>
      <w:pPr>
        <w:spacing w:after="0"/>
        <w:ind w:left="0"/>
        <w:jc w:val="both"/>
      </w:pPr>
      <w:r>
        <w:rPr>
          <w:rFonts w:ascii="Times New Roman"/>
          <w:b w:val="false"/>
          <w:i w:val="false"/>
          <w:color w:val="000000"/>
          <w:sz w:val="28"/>
        </w:rPr>
        <w:t>
      2. Басқармалар.</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