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871d" w14:textId="6578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пен үшінші тараптың (үшінші тараптардың) кедендік транзитінің бірыңғай жүйесі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29 қарашадағы № 719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Еуразиялық экономикалық одақ пен үшінші тараптың (үшінші тараптардың) кедендік транзитінің бірыңғай жүйесі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Еуразиялық экономикалық одақ пен үшінші тараптың (үшінші тараптардың) кедендік транзитінің бірыңғай жүйесі туралы келісімге Қазақстан Республикасының атынан қол қойылсын.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719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Еуразиялық экономикалық одақ пен үшінші тараптың (үшінші тараптардың)</w:t>
      </w:r>
    </w:p>
    <w:bookmarkEnd w:id="4"/>
    <w:bookmarkStart w:name="z12" w:id="5"/>
    <w:p>
      <w:pPr>
        <w:spacing w:after="0"/>
        <w:ind w:left="0"/>
        <w:jc w:val="left"/>
      </w:pPr>
      <w:r>
        <w:rPr>
          <w:rFonts w:ascii="Times New Roman"/>
          <w:b/>
          <w:i w:val="false"/>
          <w:color w:val="000000"/>
        </w:rPr>
        <w:t xml:space="preserve"> кедендік транзитінің бірыңғай жүйесі туралы</w:t>
      </w:r>
    </w:p>
    <w:bookmarkEnd w:id="5"/>
    <w:bookmarkStart w:name="z13" w:id="6"/>
    <w:p>
      <w:pPr>
        <w:spacing w:after="0"/>
        <w:ind w:left="0"/>
        <w:jc w:val="left"/>
      </w:pPr>
      <w:r>
        <w:rPr>
          <w:rFonts w:ascii="Times New Roman"/>
          <w:b/>
          <w:i w:val="false"/>
          <w:color w:val="000000"/>
        </w:rPr>
        <w:t xml:space="preserve"> КЕЛІСІМ</w:t>
      </w:r>
    </w:p>
    <w:bookmarkEnd w:id="6"/>
    <w:bookmarkStart w:name="z14" w:id="7"/>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7"/>
    <w:bookmarkStart w:name="z15" w:id="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шартқа</w:t>
      </w:r>
      <w:r>
        <w:rPr>
          <w:rFonts w:ascii="Times New Roman"/>
          <w:b w:val="false"/>
          <w:i w:val="false"/>
          <w:color w:val="000000"/>
          <w:sz w:val="28"/>
        </w:rPr>
        <w:t xml:space="preserve"> және 2018 жылғы 14 мамырдағы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bookmarkEnd w:id="8"/>
    <w:bookmarkStart w:name="z16" w:id="9"/>
    <w:p>
      <w:pPr>
        <w:spacing w:after="0"/>
        <w:ind w:left="0"/>
        <w:jc w:val="both"/>
      </w:pPr>
      <w:r>
        <w:rPr>
          <w:rFonts w:ascii="Times New Roman"/>
          <w:b w:val="false"/>
          <w:i w:val="false"/>
          <w:color w:val="000000"/>
          <w:sz w:val="28"/>
        </w:rPr>
        <w:t>
      сыртқы экономикалық байланыстарды кеңейтудің және оның тиімділігін арттырудың маңыздылығын мойындай отырып,</w:t>
      </w:r>
    </w:p>
    <w:bookmarkEnd w:id="9"/>
    <w:bookmarkStart w:name="z17" w:id="10"/>
    <w:p>
      <w:pPr>
        <w:spacing w:after="0"/>
        <w:ind w:left="0"/>
        <w:jc w:val="both"/>
      </w:pPr>
      <w:r>
        <w:rPr>
          <w:rFonts w:ascii="Times New Roman"/>
          <w:b w:val="false"/>
          <w:i w:val="false"/>
          <w:color w:val="000000"/>
          <w:sz w:val="28"/>
        </w:rPr>
        <w:t>
      халықаралық сауда рәсімдерін оңайлатуға, Еуразиялық экономикалық одақтың (бұдан әрі - Одақ) кедендік шекарасы және үшінші тараптардың кедендік шекаралары арқылы тауарларды тасымалдауды жүзеге асыру үшін қолайлы жағдайларды қамтамасыз етуге және трансшекаралық жеткізілімдердің қауіпсіздігін қамтамасыз ету деңгейін арттыруға ұмтыла отырып,</w:t>
      </w:r>
    </w:p>
    <w:bookmarkEnd w:id="10"/>
    <w:bookmarkStart w:name="z18" w:id="11"/>
    <w:p>
      <w:pPr>
        <w:spacing w:after="0"/>
        <w:ind w:left="0"/>
        <w:jc w:val="both"/>
      </w:pPr>
      <w:r>
        <w:rPr>
          <w:rFonts w:ascii="Times New Roman"/>
          <w:b w:val="false"/>
          <w:i w:val="false"/>
          <w:color w:val="000000"/>
          <w:sz w:val="28"/>
        </w:rPr>
        <w:t>
      тауарлар транзитінің еркіндігін дамытуды қалай отырып,</w:t>
      </w:r>
    </w:p>
    <w:bookmarkEnd w:id="11"/>
    <w:bookmarkStart w:name="z19" w:id="12"/>
    <w:p>
      <w:pPr>
        <w:spacing w:after="0"/>
        <w:ind w:left="0"/>
        <w:jc w:val="both"/>
      </w:pPr>
      <w:r>
        <w:rPr>
          <w:rFonts w:ascii="Times New Roman"/>
          <w:b w:val="false"/>
          <w:i w:val="false"/>
          <w:color w:val="000000"/>
          <w:sz w:val="28"/>
        </w:rPr>
        <w:t>
      төмендегілер туралы келісті:</w:t>
      </w:r>
    </w:p>
    <w:bookmarkEnd w:id="12"/>
    <w:bookmarkStart w:name="z20" w:id="13"/>
    <w:p>
      <w:pPr>
        <w:spacing w:after="0"/>
        <w:ind w:left="0"/>
        <w:jc w:val="left"/>
      </w:pPr>
      <w:r>
        <w:rPr>
          <w:rFonts w:ascii="Times New Roman"/>
          <w:b/>
          <w:i w:val="false"/>
          <w:color w:val="000000"/>
        </w:rPr>
        <w:t xml:space="preserve"> 1-бап</w:t>
      </w:r>
    </w:p>
    <w:bookmarkEnd w:id="13"/>
    <w:bookmarkStart w:name="z21" w:id="14"/>
    <w:p>
      <w:pPr>
        <w:spacing w:after="0"/>
        <w:ind w:left="0"/>
        <w:jc w:val="both"/>
      </w:pPr>
      <w:r>
        <w:rPr>
          <w:rFonts w:ascii="Times New Roman"/>
          <w:b w:val="false"/>
          <w:i w:val="false"/>
          <w:color w:val="000000"/>
          <w:sz w:val="28"/>
        </w:rPr>
        <w:t>
      1. Осы Келісім Одақтың кедендік аумағы мен үшінші тараптың (үшінші тараптардың) кедендік аумағы арқылы тауарларды тасымалдау (тасу) кезінде Одақтың және үшінші тараптың (үшінші тараптардың) кедендік транзитінің бірыңғай жүйесін қалыптастыру негіздерін айқындайды.</w:t>
      </w:r>
    </w:p>
    <w:bookmarkEnd w:id="14"/>
    <w:bookmarkStart w:name="z22" w:id="15"/>
    <w:p>
      <w:pPr>
        <w:spacing w:after="0"/>
        <w:ind w:left="0"/>
        <w:jc w:val="both"/>
      </w:pPr>
      <w:r>
        <w:rPr>
          <w:rFonts w:ascii="Times New Roman"/>
          <w:b w:val="false"/>
          <w:i w:val="false"/>
          <w:color w:val="000000"/>
          <w:sz w:val="28"/>
        </w:rPr>
        <w:t>
      2. Одақтың және үшінші тараптың (үшінші тараптардың) кедендік транзитінің бірыңғай жүйесінің қалыптасуы мен жұмыс істеуі Одақ үшінші тараппен (үшінші тараптармен) жасасатын және осы халықаралық шартқа қатысушылардың осы Келісімнің 2-бабына сәйкес Одақтың кедендік аумағы мен үшінші тараптың (үшінші тараптардың) кедендік аумағы арқылы тауарларды тасымалдау (тасу) кезінде оңайлатуды қолдануын болжайтын халықаралық шартқа сәйкес жүзеге асырылады.</w:t>
      </w:r>
    </w:p>
    <w:bookmarkEnd w:id="15"/>
    <w:bookmarkStart w:name="z23" w:id="16"/>
    <w:p>
      <w:pPr>
        <w:spacing w:after="0"/>
        <w:ind w:left="0"/>
        <w:jc w:val="both"/>
      </w:pPr>
      <w:r>
        <w:rPr>
          <w:rFonts w:ascii="Times New Roman"/>
          <w:b w:val="false"/>
          <w:i w:val="false"/>
          <w:color w:val="000000"/>
          <w:sz w:val="28"/>
        </w:rPr>
        <w:t xml:space="preserve">
      3. Осы Келісімде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шартта</w:t>
      </w:r>
      <w:r>
        <w:rPr>
          <w:rFonts w:ascii="Times New Roman"/>
          <w:b w:val="false"/>
          <w:i w:val="false"/>
          <w:color w:val="000000"/>
          <w:sz w:val="28"/>
        </w:rPr>
        <w:t>, Одақ құқығын құрайтын өзге де халықаралық шарттарда және актілерде айқындалған мәндерде қолданылады.</w:t>
      </w:r>
    </w:p>
    <w:bookmarkEnd w:id="16"/>
    <w:bookmarkStart w:name="z24" w:id="17"/>
    <w:p>
      <w:pPr>
        <w:spacing w:after="0"/>
        <w:ind w:left="0"/>
        <w:jc w:val="left"/>
      </w:pPr>
      <w:r>
        <w:rPr>
          <w:rFonts w:ascii="Times New Roman"/>
          <w:b/>
          <w:i w:val="false"/>
          <w:color w:val="000000"/>
        </w:rPr>
        <w:t xml:space="preserve"> 2-бап</w:t>
      </w:r>
    </w:p>
    <w:bookmarkEnd w:id="17"/>
    <w:bookmarkStart w:name="z25" w:id="18"/>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мыналарға:</w:t>
      </w:r>
    </w:p>
    <w:bookmarkEnd w:id="18"/>
    <w:bookmarkStart w:name="z26" w:id="19"/>
    <w:p>
      <w:pPr>
        <w:spacing w:after="0"/>
        <w:ind w:left="0"/>
        <w:jc w:val="both"/>
      </w:pPr>
      <w:r>
        <w:rPr>
          <w:rFonts w:ascii="Times New Roman"/>
          <w:b w:val="false"/>
          <w:i w:val="false"/>
          <w:color w:val="000000"/>
          <w:sz w:val="28"/>
        </w:rPr>
        <w:t>
      электрондық құжат түріндегі бірыңғай транзиттік декларацияны қолдануға;</w:t>
      </w:r>
    </w:p>
    <w:bookmarkEnd w:id="19"/>
    <w:bookmarkStart w:name="z27" w:id="20"/>
    <w:p>
      <w:pPr>
        <w:spacing w:after="0"/>
        <w:ind w:left="0"/>
        <w:jc w:val="both"/>
      </w:pPr>
      <w:r>
        <w:rPr>
          <w:rFonts w:ascii="Times New Roman"/>
          <w:b w:val="false"/>
          <w:i w:val="false"/>
          <w:color w:val="000000"/>
          <w:sz w:val="28"/>
        </w:rPr>
        <w:t>
      кедендік баждарды, салықтарды, арнаулы, демпингке қарсы, өтемақы баждарын төлеу жөніндегі міндеттің орындалуын бірыңғай қамтамасыз етуді пайдалануға;</w:t>
      </w:r>
    </w:p>
    <w:bookmarkEnd w:id="20"/>
    <w:bookmarkStart w:name="z28" w:id="21"/>
    <w:p>
      <w:pPr>
        <w:spacing w:after="0"/>
        <w:ind w:left="0"/>
        <w:jc w:val="both"/>
      </w:pPr>
      <w:r>
        <w:rPr>
          <w:rFonts w:ascii="Times New Roman"/>
          <w:b w:val="false"/>
          <w:i w:val="false"/>
          <w:color w:val="000000"/>
          <w:sz w:val="28"/>
        </w:rPr>
        <w:t>
      мүше мемлекеттердің және үшінші тараптың (үшінші тараптардың) уәкілетті экономикалық операторларына берілетін жекелеген арнаулы оңайлатуларды қолдануға;</w:t>
      </w:r>
    </w:p>
    <w:bookmarkEnd w:id="21"/>
    <w:bookmarkStart w:name="z29" w:id="22"/>
    <w:p>
      <w:pPr>
        <w:spacing w:after="0"/>
        <w:ind w:left="0"/>
        <w:jc w:val="both"/>
      </w:pPr>
      <w:r>
        <w:rPr>
          <w:rFonts w:ascii="Times New Roman"/>
          <w:b w:val="false"/>
          <w:i w:val="false"/>
          <w:color w:val="000000"/>
          <w:sz w:val="28"/>
        </w:rPr>
        <w:t>
      Одақтың кедендік аумағы және үшінші тараптың (үшінші тараптардың) кедендік аумағы арқылы кедендік транзит кедендік рәсіміне сәйкес тасымалданатын (тасылатын) тауарлардың бүкіл жүру жолында тауарлардың тасымалдануын қадағалау үшін навигациялық пломбаларды қолдануға;</w:t>
      </w:r>
    </w:p>
    <w:bookmarkEnd w:id="22"/>
    <w:bookmarkStart w:name="z30" w:id="23"/>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туралы Одақтың үшінші тараппен (үшінші тараптармен) халықаралық шартының ережелерін ескере отырып, кеден органдары қабылдаған шешімдерді және кедендік бақылауды жүргізу нәтижелерін өзара тануға, оларды кеден органдарына жүктелген міндеттер мен функцияларды орындау үшін ғана пайдалануға негізделген жүйені білдіреді.</w:t>
      </w:r>
    </w:p>
    <w:bookmarkEnd w:id="23"/>
    <w:bookmarkStart w:name="z31" w:id="24"/>
    <w:p>
      <w:pPr>
        <w:spacing w:after="0"/>
        <w:ind w:left="0"/>
        <w:jc w:val="left"/>
      </w:pPr>
      <w:r>
        <w:rPr>
          <w:rFonts w:ascii="Times New Roman"/>
          <w:b/>
          <w:i w:val="false"/>
          <w:color w:val="000000"/>
        </w:rPr>
        <w:t xml:space="preserve"> 3-бап</w:t>
      </w:r>
    </w:p>
    <w:bookmarkEnd w:id="24"/>
    <w:bookmarkStart w:name="z32" w:id="25"/>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жүйесін қалыптастыру Одақ құқығын құрайтын халықаралық шарттар мен актілерге сәйкес айқындалған:</w:t>
      </w:r>
    </w:p>
    <w:bookmarkEnd w:id="25"/>
    <w:bookmarkStart w:name="z33" w:id="26"/>
    <w:p>
      <w:pPr>
        <w:spacing w:after="0"/>
        <w:ind w:left="0"/>
        <w:jc w:val="both"/>
      </w:pPr>
      <w:r>
        <w:rPr>
          <w:rFonts w:ascii="Times New Roman"/>
          <w:b w:val="false"/>
          <w:i w:val="false"/>
          <w:color w:val="000000"/>
          <w:sz w:val="28"/>
        </w:rPr>
        <w:t>
      кедендік транзит кедендік рәсімін қолдану тәртібі мен шарттарын, оның ішінде тауарларды түсіру, қайта тиеу (ауыстырып тиеу) және олармен өзге де жүк операцияларын жүзеге асыру, сондай-ақ көлік құралдарын ауыстыру кезінде кедендік операцияларды жасау, авария, еңсерілмейтін күш әрекеті кезінде қабылданатын шараларды қолдану тәртібін, сондай-ақ тауарларды кедендік транзит кедендік рәсіміне орналастыру және көрсетілген кедендік рәсімнің әрекетін аяқтау шарттарын;</w:t>
      </w:r>
    </w:p>
    <w:bookmarkEnd w:id="26"/>
    <w:bookmarkStart w:name="z34" w:id="27"/>
    <w:p>
      <w:pPr>
        <w:spacing w:after="0"/>
        <w:ind w:left="0"/>
        <w:jc w:val="both"/>
      </w:pPr>
      <w:r>
        <w:rPr>
          <w:rFonts w:ascii="Times New Roman"/>
          <w:b w:val="false"/>
          <w:i w:val="false"/>
          <w:color w:val="000000"/>
          <w:sz w:val="28"/>
        </w:rPr>
        <w:t>
      транзиттік декларация нысандарын, оны толтыру тәртібін және оның электрондық түріне қойылатын талаптарды;</w:t>
      </w:r>
    </w:p>
    <w:bookmarkEnd w:id="27"/>
    <w:bookmarkStart w:name="z35" w:id="28"/>
    <w:p>
      <w:pPr>
        <w:spacing w:after="0"/>
        <w:ind w:left="0"/>
        <w:jc w:val="both"/>
      </w:pPr>
      <w:r>
        <w:rPr>
          <w:rFonts w:ascii="Times New Roman"/>
          <w:b w:val="false"/>
          <w:i w:val="false"/>
          <w:color w:val="000000"/>
          <w:sz w:val="28"/>
        </w:rPr>
        <w:t>
      кедендік баждарды, салықтарды, арнаулы, демпингке қарсы, өтемақы баждарын төлеу жөніндегі міндеттің орындалуын қамтамасыз етуді қолдану тәртібін;</w:t>
      </w:r>
    </w:p>
    <w:bookmarkEnd w:id="28"/>
    <w:bookmarkStart w:name="z36" w:id="29"/>
    <w:p>
      <w:pPr>
        <w:spacing w:after="0"/>
        <w:ind w:left="0"/>
        <w:jc w:val="both"/>
      </w:pPr>
      <w:r>
        <w:rPr>
          <w:rFonts w:ascii="Times New Roman"/>
          <w:b w:val="false"/>
          <w:i w:val="false"/>
          <w:color w:val="000000"/>
          <w:sz w:val="28"/>
        </w:rPr>
        <w:t>
      кедендік транзит кедендік рәсіміне сәйкес, оның ішінде навигациялық пломбаларды пайдалана отырып, тауарларды тасымалдауды бақылауды жүзеге асыру тәртібін;</w:t>
      </w:r>
    </w:p>
    <w:bookmarkEnd w:id="29"/>
    <w:bookmarkStart w:name="z37" w:id="30"/>
    <w:p>
      <w:pPr>
        <w:spacing w:after="0"/>
        <w:ind w:left="0"/>
        <w:jc w:val="both"/>
      </w:pPr>
      <w:r>
        <w:rPr>
          <w:rFonts w:ascii="Times New Roman"/>
          <w:b w:val="false"/>
          <w:i w:val="false"/>
          <w:color w:val="000000"/>
          <w:sz w:val="28"/>
        </w:rPr>
        <w:t>
      кедендік транзит кедендік рәсіміне сәйкес тауарларды тасымалдау (тасу) кезіндегі тасымалдаушының міндеттері бөлігіндегі талаптарды үшінші тараптың (үшінші тараптардың) қолдану мүмкіндігінің болуы шартымен жүзеге асырылады.</w:t>
      </w:r>
    </w:p>
    <w:bookmarkEnd w:id="30"/>
    <w:bookmarkStart w:name="z38" w:id="31"/>
    <w:p>
      <w:pPr>
        <w:spacing w:after="0"/>
        <w:ind w:left="0"/>
        <w:jc w:val="left"/>
      </w:pPr>
      <w:r>
        <w:rPr>
          <w:rFonts w:ascii="Times New Roman"/>
          <w:b/>
          <w:i w:val="false"/>
          <w:color w:val="000000"/>
        </w:rPr>
        <w:t xml:space="preserve"> 4-бап</w:t>
      </w:r>
    </w:p>
    <w:bookmarkEnd w:id="31"/>
    <w:bookmarkStart w:name="z39" w:id="32"/>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шеңберінде тауарларды кедендік транзит кедендік рәсімімен орналастыру және оның қолданылуын аяқтау кедендік аумақтардың әрқайсысында (Одақтың кедендік аумағында және әр үшінші тараптың кедендік аумағында) жүзеге асырылады.</w:t>
      </w:r>
    </w:p>
    <w:bookmarkEnd w:id="32"/>
    <w:bookmarkStart w:name="z40" w:id="33"/>
    <w:p>
      <w:pPr>
        <w:spacing w:after="0"/>
        <w:ind w:left="0"/>
        <w:jc w:val="left"/>
      </w:pPr>
      <w:r>
        <w:rPr>
          <w:rFonts w:ascii="Times New Roman"/>
          <w:b/>
          <w:i w:val="false"/>
          <w:color w:val="000000"/>
        </w:rPr>
        <w:t xml:space="preserve"> 5-бап</w:t>
      </w:r>
    </w:p>
    <w:bookmarkEnd w:id="33"/>
    <w:bookmarkStart w:name="z41" w:id="34"/>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Одақтың үшінші тараппен (үшінші тараптармен) халықаралық шартын іске асыру шеңберінде ұйымдастырылған кеден органдары арасындағы ақпараттық өзара іс-қимыл негізінде жұмыс істейді.</w:t>
      </w:r>
    </w:p>
    <w:bookmarkEnd w:id="34"/>
    <w:bookmarkStart w:name="z42" w:id="35"/>
    <w:p>
      <w:pPr>
        <w:spacing w:after="0"/>
        <w:ind w:left="0"/>
        <w:jc w:val="left"/>
      </w:pPr>
      <w:r>
        <w:rPr>
          <w:rFonts w:ascii="Times New Roman"/>
          <w:b/>
          <w:i w:val="false"/>
          <w:color w:val="000000"/>
        </w:rPr>
        <w:t xml:space="preserve"> 6-бап</w:t>
      </w:r>
    </w:p>
    <w:bookmarkEnd w:id="35"/>
    <w:bookmarkStart w:name="z43" w:id="36"/>
    <w:p>
      <w:pPr>
        <w:spacing w:after="0"/>
        <w:ind w:left="0"/>
        <w:jc w:val="both"/>
      </w:pPr>
      <w:r>
        <w:rPr>
          <w:rFonts w:ascii="Times New Roman"/>
          <w:b w:val="false"/>
          <w:i w:val="false"/>
          <w:color w:val="000000"/>
          <w:sz w:val="28"/>
        </w:rPr>
        <w:t>
      Үшінші тараптың кедендік аумағында салынған навигациялық пломбалар қолданылған жағдайда бақылаушы органдар мен ұлттық операторлар навигациялық пломбаны активтендіру және деактивтендіру үшін қажетті әрекеттерді жүзеге асырады және оларды Одақ құқығын құрайтын халықаралық шарттар мен актілердің ережелерін ескере отырып жасау тәртібі қолданылады.</w:t>
      </w:r>
    </w:p>
    <w:bookmarkEnd w:id="36"/>
    <w:bookmarkStart w:name="z44" w:id="37"/>
    <w:p>
      <w:pPr>
        <w:spacing w:after="0"/>
        <w:ind w:left="0"/>
        <w:jc w:val="left"/>
      </w:pPr>
      <w:r>
        <w:rPr>
          <w:rFonts w:ascii="Times New Roman"/>
          <w:b/>
          <w:i w:val="false"/>
          <w:color w:val="000000"/>
        </w:rPr>
        <w:t xml:space="preserve"> 7-бап</w:t>
      </w:r>
    </w:p>
    <w:bookmarkEnd w:id="37"/>
    <w:bookmarkStart w:name="z45" w:id="38"/>
    <w:p>
      <w:pPr>
        <w:spacing w:after="0"/>
        <w:ind w:left="0"/>
        <w:jc w:val="both"/>
      </w:pPr>
      <w:r>
        <w:rPr>
          <w:rFonts w:ascii="Times New Roman"/>
          <w:b w:val="false"/>
          <w:i w:val="false"/>
          <w:color w:val="000000"/>
          <w:sz w:val="28"/>
        </w:rPr>
        <w:t>
      1. Мүше мемлекеттердің орталық кеден органдары Одақтың және үшінші тараптың (үшінші тараптардың) кедендік транзитінің бірыңғай жүйесі туралы Одақтың үшінші тараппен (үшінші тараптармен) халықаралық шарты шеңберінде өзара іс-қимылды жүзеге асыруға жауапты уәкілетті органдары болып табылады.</w:t>
      </w:r>
    </w:p>
    <w:bookmarkEnd w:id="38"/>
    <w:bookmarkStart w:name="z46" w:id="39"/>
    <w:p>
      <w:pPr>
        <w:spacing w:after="0"/>
        <w:ind w:left="0"/>
        <w:jc w:val="both"/>
      </w:pPr>
      <w:r>
        <w:rPr>
          <w:rFonts w:ascii="Times New Roman"/>
          <w:b w:val="false"/>
          <w:i w:val="false"/>
          <w:color w:val="000000"/>
          <w:sz w:val="28"/>
        </w:rPr>
        <w:t>
      2. Одақтың және үшінші тараптың (үшінші тараптардың) кедендік транзитінің бірыңғай жүйесі туралы Одақтың үшінші тараппен (үшінші тараптармен) халықаралық шартын іске асыру мақсатында мүше мемлекеттер мен үшінші тараптың (үшінші тараптардың) өзара іс-қимылын үйлестіруді Еуразиялық экономикалық комиссия жүзеге асырады.</w:t>
      </w:r>
    </w:p>
    <w:bookmarkEnd w:id="39"/>
    <w:bookmarkStart w:name="z47" w:id="40"/>
    <w:p>
      <w:pPr>
        <w:spacing w:after="0"/>
        <w:ind w:left="0"/>
        <w:jc w:val="left"/>
      </w:pPr>
      <w:r>
        <w:rPr>
          <w:rFonts w:ascii="Times New Roman"/>
          <w:b/>
          <w:i w:val="false"/>
          <w:color w:val="000000"/>
        </w:rPr>
        <w:t xml:space="preserve"> 8-бап</w:t>
      </w:r>
    </w:p>
    <w:bookmarkEnd w:id="40"/>
    <w:bookmarkStart w:name="z48" w:id="41"/>
    <w:p>
      <w:pPr>
        <w:spacing w:after="0"/>
        <w:ind w:left="0"/>
        <w:jc w:val="both"/>
      </w:pPr>
      <w:r>
        <w:rPr>
          <w:rFonts w:ascii="Times New Roman"/>
          <w:b w:val="false"/>
          <w:i w:val="false"/>
          <w:color w:val="000000"/>
          <w:sz w:val="28"/>
        </w:rPr>
        <w:t>
      Мүше мемлекеттердің өзара келісімі бойынша осы Келісімге өзгерістер енгізілуі мүмкін, олар жекелеген хаттамалармен ресімделеді және осы Келісімнің ажырамас бөлігі болып табылады.</w:t>
      </w:r>
    </w:p>
    <w:bookmarkEnd w:id="41"/>
    <w:bookmarkStart w:name="z49" w:id="42"/>
    <w:p>
      <w:pPr>
        <w:spacing w:after="0"/>
        <w:ind w:left="0"/>
        <w:jc w:val="left"/>
      </w:pPr>
      <w:r>
        <w:rPr>
          <w:rFonts w:ascii="Times New Roman"/>
          <w:b/>
          <w:i w:val="false"/>
          <w:color w:val="000000"/>
        </w:rPr>
        <w:t xml:space="preserve"> 9-бап</w:t>
      </w:r>
    </w:p>
    <w:bookmarkEnd w:id="42"/>
    <w:bookmarkStart w:name="z50" w:id="43"/>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End w:id="43"/>
    <w:bookmarkStart w:name="z51" w:id="44"/>
    <w:p>
      <w:pPr>
        <w:spacing w:after="0"/>
        <w:ind w:left="0"/>
        <w:jc w:val="left"/>
      </w:pPr>
      <w:r>
        <w:rPr>
          <w:rFonts w:ascii="Times New Roman"/>
          <w:b/>
          <w:i w:val="false"/>
          <w:color w:val="000000"/>
        </w:rPr>
        <w:t xml:space="preserve"> 10-бап</w:t>
      </w:r>
    </w:p>
    <w:bookmarkEnd w:id="44"/>
    <w:bookmarkStart w:name="z52" w:id="45"/>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End w:id="45"/>
    <w:bookmarkStart w:name="z53" w:id="46"/>
    <w:p>
      <w:pPr>
        <w:spacing w:after="0"/>
        <w:ind w:left="0"/>
        <w:jc w:val="left"/>
      </w:pPr>
      <w:r>
        <w:rPr>
          <w:rFonts w:ascii="Times New Roman"/>
          <w:b/>
          <w:i w:val="false"/>
          <w:color w:val="000000"/>
        </w:rPr>
        <w:t xml:space="preserve"> 11-бап</w:t>
      </w:r>
    </w:p>
    <w:bookmarkEnd w:id="46"/>
    <w:bookmarkStart w:name="z54" w:id="47"/>
    <w:p>
      <w:pPr>
        <w:spacing w:after="0"/>
        <w:ind w:left="0"/>
        <w:jc w:val="both"/>
      </w:pPr>
      <w:r>
        <w:rPr>
          <w:rFonts w:ascii="Times New Roman"/>
          <w:b w:val="false"/>
          <w:i w:val="false"/>
          <w:color w:val="000000"/>
          <w:sz w:val="28"/>
        </w:rPr>
        <w:t>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осы Келісім күшіне енеді.</w:t>
      </w:r>
    </w:p>
    <w:bookmarkEnd w:id="47"/>
    <w:p>
      <w:pPr>
        <w:spacing w:after="0"/>
        <w:ind w:left="0"/>
        <w:jc w:val="both"/>
      </w:pPr>
      <w:r>
        <w:rPr>
          <w:rFonts w:ascii="Times New Roman"/>
          <w:b w:val="false"/>
          <w:i w:val="false"/>
          <w:color w:val="000000"/>
          <w:sz w:val="28"/>
        </w:rPr>
        <w:t>
      20_______жылғы _______________ қаласында орыс тілінде бір түпнұсқада жасалды.</w:t>
      </w:r>
    </w:p>
    <w:bookmarkStart w:name="z56" w:id="48"/>
    <w:p>
      <w:pPr>
        <w:spacing w:after="0"/>
        <w:ind w:left="0"/>
        <w:jc w:val="both"/>
      </w:pP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