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47cd" w14:textId="0124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мониторинги дамытудың 2022 - 2026 жылдарға арналған тұжырымдамасын бекіту туралы" Қазақстан Республикасы Президентінің 2022 жылғы 6 қазандағы № 1038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2025 жылғы 19 наурыздағы № 823 Жарлығы.</w:t>
      </w:r>
    </w:p>
    <w:p>
      <w:pPr>
        <w:spacing w:after="0"/>
        <w:ind w:left="0"/>
        <w:jc w:val="both"/>
      </w:pPr>
      <w:bookmarkStart w:name="z56"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55" w:id="1"/>
    <w:p>
      <w:pPr>
        <w:spacing w:after="0"/>
        <w:ind w:left="0"/>
        <w:jc w:val="both"/>
      </w:pPr>
      <w:r>
        <w:rPr>
          <w:rFonts w:ascii="Times New Roman"/>
          <w:b w:val="false"/>
          <w:i w:val="false"/>
          <w:color w:val="000000"/>
          <w:sz w:val="28"/>
        </w:rPr>
        <w:t xml:space="preserve">
      1. "Қаржылық мониторинги дамытудың 2022-2026 жылдарға арналған тұжырымдамасын бекіту туралы" Қазақстан Республикасы Президентінің 2022 жылғы 6 қазандағы № 1038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Қаржылық мониторинги дамытудың 2022 - 2026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End w:id="2"/>
    <w:bookmarkStart w:name="z57" w:id="3"/>
    <w:p>
      <w:pPr>
        <w:spacing w:after="0"/>
        <w:ind w:left="0"/>
        <w:jc w:val="both"/>
      </w:pPr>
      <w:r>
        <w:rPr>
          <w:rFonts w:ascii="Times New Roman"/>
          <w:b w:val="false"/>
          <w:i w:val="false"/>
          <w:color w:val="000000"/>
          <w:sz w:val="28"/>
        </w:rPr>
        <w:t xml:space="preserve">
      "Тұжырымдаманың паспорты" деген </w:t>
      </w:r>
      <w:r>
        <w:rPr>
          <w:rFonts w:ascii="Times New Roman"/>
          <w:b w:val="false"/>
          <w:i w:val="false"/>
          <w:color w:val="000000"/>
          <w:sz w:val="28"/>
        </w:rPr>
        <w:t>1-бөлімнің</w:t>
      </w:r>
      <w:r>
        <w:rPr>
          <w:rFonts w:ascii="Times New Roman"/>
          <w:b w:val="false"/>
          <w:i w:val="false"/>
          <w:color w:val="000000"/>
          <w:sz w:val="28"/>
        </w:rPr>
        <w:t xml:space="preserve"> төртінші бөлігі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және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 БҚДА, БП, ҒЖБМ, ДСМ, ЕХӘҚМ, ЖС, Қаржымині, ҚМА, ҚНРДА, МАМ, МҚІА, ОАМ, ӨҚМ, СИМ, СЖРА ҰСБ, СЖҚІА, СІМ, ТСМ, ҰБ, ҰҚК, ҰЭМ, ЦДИАӨМ, ІІМ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xml:space="preserve">
      "Қаржылық мониторинги дамыту пайымы" деген </w:t>
      </w:r>
      <w:r>
        <w:rPr>
          <w:rFonts w:ascii="Times New Roman"/>
          <w:b w:val="false"/>
          <w:i w:val="false"/>
          <w:color w:val="000000"/>
          <w:sz w:val="28"/>
        </w:rPr>
        <w:t>4-бөлімнің</w:t>
      </w:r>
      <w:r>
        <w:rPr>
          <w:rFonts w:ascii="Times New Roman"/>
          <w:b w:val="false"/>
          <w:i w:val="false"/>
          <w:color w:val="000000"/>
          <w:sz w:val="28"/>
        </w:rPr>
        <w:t xml:space="preserve"> он бірінші бөлігі мынадай редакцияда жазылсын:</w:t>
      </w:r>
    </w:p>
    <w:bookmarkEnd w:id="4"/>
    <w:bookmarkStart w:name="z5" w:id="5"/>
    <w:p>
      <w:pPr>
        <w:spacing w:after="0"/>
        <w:ind w:left="0"/>
        <w:jc w:val="both"/>
      </w:pPr>
      <w:r>
        <w:rPr>
          <w:rFonts w:ascii="Times New Roman"/>
          <w:b w:val="false"/>
          <w:i w:val="false"/>
          <w:color w:val="000000"/>
          <w:sz w:val="28"/>
        </w:rPr>
        <w:t>
      "Қылмыстық жолмен алынған активтерді іздеу және қайтару дамудың басымды бағыттары болып айқындалады.";</w:t>
      </w:r>
    </w:p>
    <w:bookmarkEnd w:id="5"/>
    <w:bookmarkStart w:name="z6" w:id="6"/>
    <w:p>
      <w:pPr>
        <w:spacing w:after="0"/>
        <w:ind w:left="0"/>
        <w:jc w:val="both"/>
      </w:pPr>
      <w:r>
        <w:rPr>
          <w:rFonts w:ascii="Times New Roman"/>
          <w:b w:val="false"/>
          <w:i w:val="false"/>
          <w:color w:val="000000"/>
          <w:sz w:val="28"/>
        </w:rPr>
        <w:t xml:space="preserve">
      "Қаржылық мониторинги дамытудың негізгі қағидаттары мен тәсілдері" деген </w:t>
      </w:r>
      <w:r>
        <w:rPr>
          <w:rFonts w:ascii="Times New Roman"/>
          <w:b w:val="false"/>
          <w:i w:val="false"/>
          <w:color w:val="000000"/>
          <w:sz w:val="28"/>
        </w:rPr>
        <w:t>5-бөлімде</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"1-міндет. Ақпараттық жұмысты жетілдіру және кадрлық әлеуетті арттыру" деген кіші бөлімде:</w:t>
      </w:r>
    </w:p>
    <w:bookmarkEnd w:id="7"/>
    <w:bookmarkStart w:name="z58" w:id="8"/>
    <w:p>
      <w:pPr>
        <w:spacing w:after="0"/>
        <w:ind w:left="0"/>
        <w:jc w:val="both"/>
      </w:pPr>
      <w:r>
        <w:rPr>
          <w:rFonts w:ascii="Times New Roman"/>
          <w:b w:val="false"/>
          <w:i w:val="false"/>
          <w:color w:val="000000"/>
          <w:sz w:val="28"/>
        </w:rPr>
        <w:t>
      жетінші бөлік алып тасталсын;</w:t>
      </w:r>
    </w:p>
    <w:bookmarkEnd w:id="8"/>
    <w:bookmarkStart w:name="z9" w:id="9"/>
    <w:p>
      <w:pPr>
        <w:spacing w:after="0"/>
        <w:ind w:left="0"/>
        <w:jc w:val="both"/>
      </w:pPr>
      <w:r>
        <w:rPr>
          <w:rFonts w:ascii="Times New Roman"/>
          <w:b w:val="false"/>
          <w:i w:val="false"/>
          <w:color w:val="000000"/>
          <w:sz w:val="28"/>
        </w:rPr>
        <w:t>
      тоғызыншы бөлік мынадай редакцияда жазылсын:</w:t>
      </w:r>
    </w:p>
    <w:bookmarkEnd w:id="9"/>
    <w:bookmarkStart w:name="z10" w:id="10"/>
    <w:p>
      <w:pPr>
        <w:spacing w:after="0"/>
        <w:ind w:left="0"/>
        <w:jc w:val="both"/>
      </w:pPr>
      <w:r>
        <w:rPr>
          <w:rFonts w:ascii="Times New Roman"/>
          <w:b w:val="false"/>
          <w:i w:val="false"/>
          <w:color w:val="000000"/>
          <w:sz w:val="28"/>
        </w:rPr>
        <w:t>
      "Қатысушылардың біліктілігін одан әрі арттыру мақсатында ACAMS (жылыстатуға қарсы жүйенің сертификатталған маманы), CFCS (қаржылық қылмыстар бойынша сертификатталған маман) және т.б. үлгісі бойынша сертификаттау үшін олардың дайындық курстардан өтуі ұйымдастырылатын болады";</w:t>
      </w:r>
    </w:p>
    <w:bookmarkEnd w:id="10"/>
    <w:bookmarkStart w:name="z11" w:id="11"/>
    <w:p>
      <w:pPr>
        <w:spacing w:after="0"/>
        <w:ind w:left="0"/>
        <w:jc w:val="both"/>
      </w:pPr>
      <w:r>
        <w:rPr>
          <w:rFonts w:ascii="Times New Roman"/>
          <w:b w:val="false"/>
          <w:i w:val="false"/>
          <w:color w:val="000000"/>
          <w:sz w:val="28"/>
        </w:rPr>
        <w:t>
      "3-міндет. "КЖ/ТҚҚІ жүйесін жетілдіру" деген кіші бөлімнің "Тәуекелдерді бағалаудың жаңа бағыттарын енгізу" деген тарауының 2-тармағының үшінші бөлігі мынадай редакцияда жазылсын:</w:t>
      </w:r>
    </w:p>
    <w:bookmarkEnd w:id="11"/>
    <w:bookmarkStart w:name="z12" w:id="12"/>
    <w:p>
      <w:pPr>
        <w:spacing w:after="0"/>
        <w:ind w:left="0"/>
        <w:jc w:val="both"/>
      </w:pPr>
      <w:r>
        <w:rPr>
          <w:rFonts w:ascii="Times New Roman"/>
          <w:b w:val="false"/>
          <w:i w:val="false"/>
          <w:color w:val="000000"/>
          <w:sz w:val="28"/>
        </w:rPr>
        <w:t>
      "Талдау жұмысы жосықсыз орындаушылар мен бір күндік фирмалардың қатысуын анықтауға және соның нәтижесінде бюджет қаражатының криминалдық жолмен қолма-қол ақшаға айналдырылуын және сыбайлас жемқорлык схемаларын болдырмауға бағытталатын болады. Ұлттық жобаларды іске асыруға ерекше назар аударылатын болады.";</w:t>
      </w:r>
    </w:p>
    <w:bookmarkEnd w:id="12"/>
    <w:bookmarkStart w:name="z13" w:id="13"/>
    <w:p>
      <w:pPr>
        <w:spacing w:after="0"/>
        <w:ind w:left="0"/>
        <w:jc w:val="both"/>
      </w:pPr>
      <w:r>
        <w:rPr>
          <w:rFonts w:ascii="Times New Roman"/>
          <w:b w:val="false"/>
          <w:i w:val="false"/>
          <w:color w:val="000000"/>
          <w:sz w:val="28"/>
        </w:rPr>
        <w:t>
      "4-міндет. Қазақстан Республикасының аумағында қамтамасыз етілмеген цифрлық активтердің заңсыз қызметіне мониторинг жүргізу және оның алдын алу" деген кіші бөлім мынадай редакцияда жазылсын:</w:t>
      </w:r>
    </w:p>
    <w:bookmarkEnd w:id="13"/>
    <w:bookmarkStart w:name="z14" w:id="14"/>
    <w:p>
      <w:pPr>
        <w:spacing w:after="0"/>
        <w:ind w:left="0"/>
        <w:jc w:val="both"/>
      </w:pPr>
      <w:r>
        <w:rPr>
          <w:rFonts w:ascii="Times New Roman"/>
          <w:b w:val="false"/>
          <w:i w:val="false"/>
          <w:color w:val="000000"/>
          <w:sz w:val="28"/>
        </w:rPr>
        <w:t>
      "Цифрлық активтердің дамуымен ФАТФ тәсілдері мен юрисдикциялардың реттеуші базасы елеулі өзгерістерге ұшырайды. Реттеудің фрагментациясы жоғалады, бұл қылмыстық әрекеттердің кемшіліктерін жоюға көмектеседі.</w:t>
      </w:r>
    </w:p>
    <w:bookmarkEnd w:id="14"/>
    <w:bookmarkStart w:name="z15" w:id="15"/>
    <w:p>
      <w:pPr>
        <w:spacing w:after="0"/>
        <w:ind w:left="0"/>
        <w:jc w:val="both"/>
      </w:pPr>
      <w:r>
        <w:rPr>
          <w:rFonts w:ascii="Times New Roman"/>
          <w:b w:val="false"/>
          <w:i w:val="false"/>
          <w:color w:val="000000"/>
          <w:sz w:val="28"/>
        </w:rPr>
        <w:t xml:space="preserve">
      Осылайша, "Қазақстан Республикасындағы цифрлық активтер туралы" Қазақстан Республикасы Заңының 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"Астана" халықаралық қаржы орталығының аумағын қоспағанда, Қазақстан Республикасының аумағында қамтамасыз етілмеген цифрлық активтерді шығаруға және олардың айналымына, сондай-ақ қамтамасыз етілмеген цифрлық активтер бойынша цифрлық активтер биржаларының әрекетіне тыйым салынады.</w:t>
      </w:r>
    </w:p>
    <w:bookmarkEnd w:id="15"/>
    <w:bookmarkStart w:name="z16" w:id="16"/>
    <w:p>
      <w:pPr>
        <w:spacing w:after="0"/>
        <w:ind w:left="0"/>
        <w:jc w:val="both"/>
      </w:pPr>
      <w:r>
        <w:rPr>
          <w:rFonts w:ascii="Times New Roman"/>
          <w:b w:val="false"/>
          <w:i w:val="false"/>
          <w:color w:val="000000"/>
          <w:sz w:val="28"/>
        </w:rPr>
        <w:t>
      Сонымен қатар, сарапшылардың бағалауы бойынша, АХҚО алаңын қазақстандық криптоинвесторлардың тек 5%-ын ғана пайдаланады, ал қалғандары "сұр" аймақта жұмыс істейді.</w:t>
      </w:r>
    </w:p>
    <w:bookmarkEnd w:id="16"/>
    <w:bookmarkStart w:name="z17" w:id="17"/>
    <w:p>
      <w:pPr>
        <w:spacing w:after="0"/>
        <w:ind w:left="0"/>
        <w:jc w:val="both"/>
      </w:pPr>
      <w:r>
        <w:rPr>
          <w:rFonts w:ascii="Times New Roman"/>
          <w:b w:val="false"/>
          <w:i w:val="false"/>
          <w:color w:val="000000"/>
          <w:sz w:val="28"/>
        </w:rPr>
        <w:t>
      Бұл цифрлық активтердің айналымына тәсілдердің өзгеруімен байланысты. Мемлекет басшысының тапсырмасы бойынша цифрлық активтердің заңды айналымын анағұрлым кеңейту үшін инфрақұрылым құрылатын болады.</w:t>
      </w:r>
    </w:p>
    <w:bookmarkEnd w:id="17"/>
    <w:bookmarkStart w:name="z18" w:id="18"/>
    <w:p>
      <w:pPr>
        <w:spacing w:after="0"/>
        <w:ind w:left="0"/>
        <w:jc w:val="both"/>
      </w:pPr>
      <w:r>
        <w:rPr>
          <w:rFonts w:ascii="Times New Roman"/>
          <w:b w:val="false"/>
          <w:i w:val="false"/>
          <w:color w:val="000000"/>
          <w:sz w:val="28"/>
        </w:rPr>
        <w:t>
      Сонымен бірге, бұндай тәсілдерді өзгерткен кезде КЖ/ТҚ тәуекелдерін ескеру маңызды. Сондықтан цифрлық активтерді КЖ/ТҚ мақсатында пайдалану бойынша кезекті секторлық тәуекелдерді бағалау жүргізілетін болады.</w:t>
      </w:r>
    </w:p>
    <w:bookmarkEnd w:id="18"/>
    <w:bookmarkStart w:name="z19" w:id="19"/>
    <w:p>
      <w:pPr>
        <w:spacing w:after="0"/>
        <w:ind w:left="0"/>
        <w:jc w:val="both"/>
      </w:pPr>
      <w:r>
        <w:rPr>
          <w:rFonts w:ascii="Times New Roman"/>
          <w:b w:val="false"/>
          <w:i w:val="false"/>
          <w:color w:val="000000"/>
          <w:sz w:val="28"/>
        </w:rPr>
        <w:t>
      Осыған қоса, нарықпен белсенді диалог кезінде Қазақстанның шынайы жағдайына бейімделген жаңа, серпінді тәсілді қалыптастыру мәселесін пысықтау қажет.</w:t>
      </w:r>
    </w:p>
    <w:bookmarkEnd w:id="19"/>
    <w:bookmarkStart w:name="z20" w:id="20"/>
    <w:p>
      <w:pPr>
        <w:spacing w:after="0"/>
        <w:ind w:left="0"/>
        <w:jc w:val="both"/>
      </w:pPr>
      <w:r>
        <w:rPr>
          <w:rFonts w:ascii="Times New Roman"/>
          <w:b w:val="false"/>
          <w:i w:val="false"/>
          <w:color w:val="000000"/>
          <w:sz w:val="28"/>
        </w:rPr>
        <w:t>
      Бұған қаржылық монитоинг субьектілері үшін қағидатты түрде жаңа әдістемелік ұсынымдар әзірлеу, сондай-ақ цифрлық активтердің айналымымен байланысты күдікті операциялар туралы хабардар ету режимін арттыру жәрдемдесетін болады.</w:t>
      </w:r>
    </w:p>
    <w:bookmarkEnd w:id="20"/>
    <w:bookmarkStart w:name="z21" w:id="21"/>
    <w:p>
      <w:pPr>
        <w:spacing w:after="0"/>
        <w:ind w:left="0"/>
        <w:jc w:val="both"/>
      </w:pPr>
      <w:r>
        <w:rPr>
          <w:rFonts w:ascii="Times New Roman"/>
          <w:b w:val="false"/>
          <w:i w:val="false"/>
          <w:color w:val="000000"/>
          <w:sz w:val="28"/>
        </w:rPr>
        <w:t>
      Құқық қорғау және мемлекеттік органдар үшін цифрлық активтерді қадағалап отыру бойынша тұрақты түрде тренингтер өткізіліп тұратын болады.</w:t>
      </w:r>
    </w:p>
    <w:bookmarkEnd w:id="21"/>
    <w:bookmarkStart w:name="z22" w:id="22"/>
    <w:p>
      <w:pPr>
        <w:spacing w:after="0"/>
        <w:ind w:left="0"/>
        <w:jc w:val="both"/>
      </w:pPr>
      <w:r>
        <w:rPr>
          <w:rFonts w:ascii="Times New Roman"/>
          <w:b w:val="false"/>
          <w:i w:val="false"/>
          <w:color w:val="000000"/>
          <w:sz w:val="28"/>
        </w:rPr>
        <w:t>
      Бұдан басқа, криптовалюта айналымының халықаралық алаңдарынан, шет мемлекеттердің қаржы барлау бөлімшелерінен КЖ/ТҚ-мен байланысты Қазақстан Республикасының резиденттері туралы ақпарат алу мәселесі пысықталатын болады.</w:t>
      </w:r>
    </w:p>
    <w:bookmarkEnd w:id="22"/>
    <w:bookmarkStart w:name="z23" w:id="23"/>
    <w:p>
      <w:pPr>
        <w:spacing w:after="0"/>
        <w:ind w:left="0"/>
        <w:jc w:val="both"/>
      </w:pPr>
      <w:r>
        <w:rPr>
          <w:rFonts w:ascii="Times New Roman"/>
          <w:b w:val="false"/>
          <w:i w:val="false"/>
          <w:color w:val="000000"/>
          <w:sz w:val="28"/>
        </w:rPr>
        <w:t>
      Соттың, прокуратура, қылмыстық қудалау және сот сараптамасы органдарының қылмыстық істер бойынша заттай дәлелдемелерді алып қою, есепке алу, сақтау, беру және жою тәртібі цифрлық активтерге байланысты ерекшеліктерді енгізу бөлігінде жетілдірілетін болады.</w:t>
      </w:r>
    </w:p>
    <w:bookmarkEnd w:id="23"/>
    <w:bookmarkStart w:name="z24" w:id="24"/>
    <w:p>
      <w:pPr>
        <w:spacing w:after="0"/>
        <w:ind w:left="0"/>
        <w:jc w:val="both"/>
      </w:pPr>
      <w:r>
        <w:rPr>
          <w:rFonts w:ascii="Times New Roman"/>
          <w:b w:val="false"/>
          <w:i w:val="false"/>
          <w:color w:val="000000"/>
          <w:sz w:val="28"/>
        </w:rPr>
        <w:t>
      Заңсыз қаржылық операцияларды қадағалау жөніндегі жұмысқа ІТ-құралдар енгізілетін болады.</w:t>
      </w:r>
    </w:p>
    <w:bookmarkEnd w:id="24"/>
    <w:bookmarkStart w:name="z25" w:id="25"/>
    <w:p>
      <w:pPr>
        <w:spacing w:after="0"/>
        <w:ind w:left="0"/>
        <w:jc w:val="both"/>
      </w:pPr>
      <w:r>
        <w:rPr>
          <w:rFonts w:ascii="Times New Roman"/>
          <w:b w:val="false"/>
          <w:i w:val="false"/>
          <w:color w:val="000000"/>
          <w:sz w:val="28"/>
        </w:rPr>
        <w:t>
      Цифрлық активтер нарығының ұдайы өзгеріп отыратын даму үрдістері ескеріле отырып, цифрлық активтер саласын реттеуге, оны одан әрі жетілдіру бойынша ұсыныстар тұжырымдала отырып, талдау жүргізілетін болады.";</w:t>
      </w:r>
    </w:p>
    <w:bookmarkEnd w:id="25"/>
    <w:bookmarkStart w:name="z26" w:id="26"/>
    <w:p>
      <w:pPr>
        <w:spacing w:after="0"/>
        <w:ind w:left="0"/>
        <w:jc w:val="both"/>
      </w:pPr>
      <w:r>
        <w:rPr>
          <w:rFonts w:ascii="Times New Roman"/>
          <w:b w:val="false"/>
          <w:i w:val="false"/>
          <w:color w:val="000000"/>
          <w:sz w:val="28"/>
        </w:rPr>
        <w:t>
      "5-міндет. Қылмыстық жолмен алынған кірістерді іздеу және қайтару мәселелерінің маңыздылығын арттыру" деген кіші бөлімнің сегізінші бөлігі алып тасталсын;</w:t>
      </w:r>
    </w:p>
    <w:bookmarkEnd w:id="26"/>
    <w:bookmarkStart w:name="z27" w:id="27"/>
    <w:p>
      <w:pPr>
        <w:spacing w:after="0"/>
        <w:ind w:left="0"/>
        <w:jc w:val="both"/>
      </w:pPr>
      <w:r>
        <w:rPr>
          <w:rFonts w:ascii="Times New Roman"/>
          <w:b w:val="false"/>
          <w:i w:val="false"/>
          <w:color w:val="000000"/>
          <w:sz w:val="28"/>
        </w:rPr>
        <w:t xml:space="preserve">
      "Нысаналы индикаторлар және күтілетін нәтижелер" деген </w:t>
      </w:r>
      <w:r>
        <w:rPr>
          <w:rFonts w:ascii="Times New Roman"/>
          <w:b w:val="false"/>
          <w:i w:val="false"/>
          <w:color w:val="000000"/>
          <w:sz w:val="28"/>
        </w:rPr>
        <w:t>6-бөлімнің</w:t>
      </w:r>
      <w:r>
        <w:rPr>
          <w:rFonts w:ascii="Times New Roman"/>
          <w:b w:val="false"/>
          <w:i w:val="false"/>
          <w:color w:val="000000"/>
          <w:sz w:val="28"/>
        </w:rPr>
        <w:t xml:space="preserve"> "6.1.2026 жылдың қорытындысы бойынша нысаналы индикаторлар" деген кіші бөлімінде: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9" w:id="28"/>
    <w:p>
      <w:pPr>
        <w:spacing w:after="0"/>
        <w:ind w:left="0"/>
        <w:jc w:val="both"/>
      </w:pPr>
      <w:r>
        <w:rPr>
          <w:rFonts w:ascii="Times New Roman"/>
          <w:b w:val="false"/>
          <w:i w:val="false"/>
          <w:color w:val="000000"/>
          <w:sz w:val="28"/>
        </w:rPr>
        <w:t>
      "1) қаржылық қауіпсіздік мәселелері бойынша ашық дәрістер өткізілген ЖОО-лардың үлесі, %, 2022 жылы - 15%, 2023 жылы - 25%, 2024 жылы 50%, 2025 жылы - 60%, 2026 жылы - 70%;";</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1" w:id="29"/>
    <w:p>
      <w:pPr>
        <w:spacing w:after="0"/>
        <w:ind w:left="0"/>
        <w:jc w:val="both"/>
      </w:pPr>
      <w:r>
        <w:rPr>
          <w:rFonts w:ascii="Times New Roman"/>
          <w:b w:val="false"/>
          <w:i w:val="false"/>
          <w:color w:val="000000"/>
          <w:sz w:val="28"/>
        </w:rPr>
        <w:t>
      "2) "AML ACADEMY" АҚ-да КЖ/ТҚҚІ мәселелері бойынша оқудан және тестілеуден өткен адамдардың саны, бірлік, 2023 жылы - 150, 2024 жылы - 200, 2025 жылы - 250, 2026 жылы - 300;";</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3" w:id="30"/>
    <w:p>
      <w:pPr>
        <w:spacing w:after="0"/>
        <w:ind w:left="0"/>
        <w:jc w:val="both"/>
      </w:pPr>
      <w:r>
        <w:rPr>
          <w:rFonts w:ascii="Times New Roman"/>
          <w:b w:val="false"/>
          <w:i w:val="false"/>
          <w:color w:val="000000"/>
          <w:sz w:val="28"/>
        </w:rPr>
        <w:t>
      "3) Қазақстан Республикасы заңнамасының ФАТФ ұсынымдарына сәйкестігін ЕАТ сарапшыларының бағалау қорытындылары бойынша "елеулі түрде сәйкестік" және "сәйкестік" рейтингтерінің саны, бірлік, 2022 жылы - 25, 2023 жылы - 25, 2024 жылы - 33, 2025 жылы - 33, 2026 жылы - 35;";</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5" w:id="31"/>
    <w:p>
      <w:pPr>
        <w:spacing w:after="0"/>
        <w:ind w:left="0"/>
        <w:jc w:val="both"/>
      </w:pPr>
      <w:r>
        <w:rPr>
          <w:rFonts w:ascii="Times New Roman"/>
          <w:b w:val="false"/>
          <w:i w:val="false"/>
          <w:color w:val="000000"/>
          <w:sz w:val="28"/>
        </w:rPr>
        <w:t>
      "6) лицензияланған виртуалды активтер провайдерлеріндегі клиенттердің санын көбейту, %, 2022 жылы - 5%, 2023 жылы - 5%, 2024 жылы - 5%, 2025 жылы - 30%, 2026 жылы - 30%;";</w:t>
      </w:r>
    </w:p>
    <w:bookmarkEnd w:id="31"/>
    <w:bookmarkStart w:name="z36" w:id="32"/>
    <w:p>
      <w:pPr>
        <w:spacing w:after="0"/>
        <w:ind w:left="0"/>
        <w:jc w:val="both"/>
      </w:pPr>
      <w:r>
        <w:rPr>
          <w:rFonts w:ascii="Times New Roman"/>
          <w:b w:val="false"/>
          <w:i w:val="false"/>
          <w:color w:val="000000"/>
          <w:sz w:val="28"/>
        </w:rPr>
        <w:t xml:space="preserve">
      Қаржылық мониторингті дамытудың 2022 - 2026 жылдарға арналған тұжырымдамасына </w:t>
      </w:r>
      <w:r>
        <w:rPr>
          <w:rFonts w:ascii="Times New Roman"/>
          <w:b w:val="false"/>
          <w:i w:val="false"/>
          <w:color w:val="000000"/>
          <w:sz w:val="28"/>
        </w:rPr>
        <w:t>қосымшада</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Ақпараттық жұмысты жетілдіру және кадрлық әлеуетті арттыру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қаржылық қауіпсіздік мәселелері бойынша ашық дәрістер өткізілген ЖОО-лардың үлесі %, 2022 жылы - 15%, 2023 жылы - 25%, 2024 жылы - 30%, 2025 жылы - 45%, 2026 жылы - 60%;</w:t>
            </w:r>
          </w:p>
          <w:p>
            <w:pPr>
              <w:spacing w:after="20"/>
              <w:ind w:left="20"/>
              <w:jc w:val="both"/>
            </w:pPr>
            <w:r>
              <w:rPr>
                <w:rFonts w:ascii="Times New Roman"/>
                <w:b w:val="false"/>
                <w:i w:val="false"/>
                <w:color w:val="000000"/>
                <w:sz w:val="20"/>
              </w:rPr>
              <w:t>
Халықаралық экономика және қаржы академиясында КЖ/ТҚҚІ мәселелері бойынша оқудан және тестілеуден өткен адамдар саны, бірлік, 2023 жылы - 150, 2024 жылы - 200, 2025 жылы - 250, 2026 жылы - 300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3"/>
    <w:p>
      <w:pPr>
        <w:spacing w:after="0"/>
        <w:ind w:left="0"/>
        <w:jc w:val="both"/>
      </w:pPr>
      <w:r>
        <w:rPr>
          <w:rFonts w:ascii="Times New Roman"/>
          <w:b w:val="false"/>
          <w:i w:val="false"/>
          <w:color w:val="000000"/>
          <w:sz w:val="28"/>
        </w:rPr>
        <w:t>
      деген жол мынадай мазмүндағы жолмен ауыстырылсын: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Ақпараттық жұмысты жетілдіру және кадрлық әлеуетті арттыру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қаржылық қауіпсіздік мәселелері бойынша ашық дәрістер өткізілген ЖОО-лардың үлесі %, 2022 жылы - 15%, 2023 жылы - 25%, 2024 жылы - 50%, 2025 жылы - 60%, 2026 жылы - 70%;</w:t>
            </w:r>
          </w:p>
          <w:p>
            <w:pPr>
              <w:spacing w:after="20"/>
              <w:ind w:left="20"/>
              <w:jc w:val="both"/>
            </w:pPr>
            <w:r>
              <w:rPr>
                <w:rFonts w:ascii="Times New Roman"/>
                <w:b w:val="false"/>
                <w:i w:val="false"/>
                <w:color w:val="000000"/>
                <w:sz w:val="20"/>
              </w:rPr>
              <w:t>
"AML ACADEMY" АҚ-да КЖ/ТҚҚІ мәселелері бойынша оқудан және тестілеуден өткен адамдар саны, бірлік, 2023 жылы - 150, 2024 жылы - 200, 2025 жылы - 250, 2026 жылы - 300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4"/>
    <w:p>
      <w:pPr>
        <w:spacing w:after="0"/>
        <w:ind w:left="0"/>
        <w:jc w:val="both"/>
      </w:pPr>
      <w:r>
        <w:rPr>
          <w:rFonts w:ascii="Times New Roman"/>
          <w:b w:val="false"/>
          <w:i w:val="false"/>
          <w:color w:val="000000"/>
          <w:sz w:val="28"/>
        </w:rPr>
        <w:t>
      реттік нөмірі 1-жол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кәсіптік, орта білімнен кейінгі, жоғары және жоғары оқу орнынан кейінгі білім беру ұйымдарының оқу-тәрбие процесіне қаржылық қауіпсіздік жөніндегі тақырыптарды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дәрістер, кураторлық сағаттар, онлайн курстар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 ҒЖБМ,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5"/>
    <w:p>
      <w:pPr>
        <w:spacing w:after="0"/>
        <w:ind w:left="0"/>
        <w:jc w:val="both"/>
      </w:pPr>
      <w:r>
        <w:rPr>
          <w:rFonts w:ascii="Times New Roman"/>
          <w:b w:val="false"/>
          <w:i w:val="false"/>
          <w:color w:val="000000"/>
          <w:sz w:val="28"/>
        </w:rPr>
        <w:t>
      реттік нөмірлері 3, 4, 5, 6 және 7-жолдар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КЖ/ТҚҚІ жүйесінің қатысушылары үшін КЖ/ТҚҚІ мәселелері бойынша ақпараттық және түсіндіру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жарияланымдар, түсіндіру іс-шараларының кестесі, жадынамалар,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ҚНРДА, ҰБ, МАМ, СИМ, ТСМ, ӘдМ, АХҚО комитеті (келісім бойынша), ЦДИАӨМ, БҚДА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КЖ/ТҚҚІ саласындағы біліктілікті арттыру үшін "AML ACADEMY" АҚ- та КЖ/ТҚҚІ жүйесіне қатысушыларды оқыту және тестілеу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тәуекелдерді секторлық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секторлық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ЕАТ-қа мүше елдердің өзара бағалауын жүргізуге қатысу үшін ұлттық сарапшылар пулын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ҰЭМ, Қаржымині, МАМ, СИМ, ӨҚМ, ТСМ, ЦДИАӨМ, ИМ, СІМ, ҒЖБМ, ДСМ, ЕХӘҚМ, БҚДА, БП, ЖС, ҚНРДА, ОАМ, СЖРА ҰСБ, СЖҚА, ҰБ, ҰҚК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КЖ/ТҚ/ЖҚҚТҚІ жүйесіне қатысушылардың ACAMS (жылыстатуға қарсы жүйенің сертификатталған маманы), CFCS (қаржылық қылмыстар бойынша сертификатталған маман) үлгісі бойынша сертификаттау үшін дайындық курстарынан өтулерін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курстары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КЖ/ТҚҚІ саласындағы заңнаманы және нормативтік актілерді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ЕАТ сарапшыларының Қазақстан Республикасы заңнамасының ФАТФ ұсынымдарына сәйкестігін бағалау қорытындылары бойынша "елеулі сәйкестік/сәйкестік" рейтингтерінің саны, бірлік, 2022 жылы - 25, 2023 жылы - 25, 2024 жылы - 25, 2025 жылы - 25, 2026 жылы - 35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7"/>
    <w:p>
      <w:pPr>
        <w:spacing w:after="0"/>
        <w:ind w:left="0"/>
        <w:jc w:val="both"/>
      </w:pPr>
      <w:r>
        <w:rPr>
          <w:rFonts w:ascii="Times New Roman"/>
          <w:b w:val="false"/>
          <w:i w:val="false"/>
          <w:color w:val="000000"/>
          <w:sz w:val="28"/>
        </w:rPr>
        <w:t>
      деген жол мынадай мазмұндағы жолмен ауыстырылсын: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КЖ/ТҚҚІ саласындағы заңнаманы және нормативтік актілерді жетілдіру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ЕАТ сарапшыларының Қазақстан Республикасы заңнамасының ФАТФ ұсынымдарына сәйкестігін бағалау қорытындылары бойынша "елеулі сәйкестік/сәйкестік" рейтингтерінің саны, бірлік, 2022 жылы - 25, 2023 жылы - 25, 2024 жылы - 33, 2025 жылы - 33, 2026 жылы - 35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38"/>
    <w:p>
      <w:pPr>
        <w:spacing w:after="0"/>
        <w:ind w:left="0"/>
        <w:jc w:val="both"/>
      </w:pPr>
      <w:r>
        <w:rPr>
          <w:rFonts w:ascii="Times New Roman"/>
          <w:b w:val="false"/>
          <w:i w:val="false"/>
          <w:color w:val="000000"/>
          <w:sz w:val="28"/>
        </w:rPr>
        <w:t>
      реттік нөмірі 8-жол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КЖ/ТҚҚтуралы Заңға, оның ішінде: КЖ/ТҚҚІ мақсаттарын, міндеттерін, қағидаттарын айқындау; қаржылық мониторингі субъектілерінің күдікті қызмет туралы хабарламаларды жіберуі бөлігінде өзгерістер мен толықтырулар енгізу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39"/>
    <w:p>
      <w:pPr>
        <w:spacing w:after="0"/>
        <w:ind w:left="0"/>
        <w:jc w:val="both"/>
      </w:pPr>
      <w:r>
        <w:rPr>
          <w:rFonts w:ascii="Times New Roman"/>
          <w:b w:val="false"/>
          <w:i w:val="false"/>
          <w:color w:val="000000"/>
          <w:sz w:val="28"/>
        </w:rPr>
        <w:t>
      реттік нөмірі 9-жол алып тасталсын;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барлау бөлімшесінің материалдарын құқық қорғау органдары мен арнаулы мемлекеттік органдардың пайдалану үлесі, %, 2022 жылы - 68%, 2023 жылы - 72%, 2024 жылы - 76%, 2025 жылы - 80%, 2026 жылы - 84%;</w:t>
            </w:r>
          </w:p>
          <w:p>
            <w:pPr>
              <w:spacing w:after="20"/>
              <w:ind w:left="20"/>
              <w:jc w:val="both"/>
            </w:pPr>
            <w:r>
              <w:rPr>
                <w:rFonts w:ascii="Times New Roman"/>
                <w:b w:val="false"/>
                <w:i w:val="false"/>
                <w:color w:val="000000"/>
                <w:sz w:val="20"/>
              </w:rPr>
              <w:t>
КЖ/ТҚҚІ саласындағы уәкілетті органның жүйесінде тіркелген қаржылық мониторинг субъектілерінің үлесі, %, 2022 жылы - 50%, 2023 жылы - 60%,</w:t>
            </w:r>
          </w:p>
          <w:p>
            <w:pPr>
              <w:spacing w:after="20"/>
              <w:ind w:left="20"/>
              <w:jc w:val="both"/>
            </w:pPr>
            <w:r>
              <w:rPr>
                <w:rFonts w:ascii="Times New Roman"/>
                <w:b w:val="false"/>
                <w:i w:val="false"/>
                <w:color w:val="000000"/>
                <w:sz w:val="20"/>
              </w:rPr>
              <w:t>
2024 жылы - 70%, 2025 жылы - 80%, 2026 жылы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 ҚМА, БҚДА, ДСМ, ҚНРДА, МСМ, ҰБ, ӘдМ, АХҚО комитеті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0"/>
    <w:p>
      <w:pPr>
        <w:spacing w:after="0"/>
        <w:ind w:left="0"/>
        <w:jc w:val="both"/>
      </w:pPr>
      <w:r>
        <w:rPr>
          <w:rFonts w:ascii="Times New Roman"/>
          <w:b w:val="false"/>
          <w:i w:val="false"/>
          <w:color w:val="000000"/>
          <w:sz w:val="28"/>
        </w:rPr>
        <w:t>
      деген жол мынадай мазмұндағы жолмен ауыстырылсын: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барлау бөлімшесінің материалдарын құқық қорғау органдары мен арнаулы мемлекеттік органдардың пайдалану үлесі, %, 2022 жылы - 6 8%, 2023 жылы - 72%, 2024 жылы - 76%, 2025 жылы - 80%, 2026 жылы - 84%;</w:t>
            </w:r>
          </w:p>
          <w:p>
            <w:pPr>
              <w:spacing w:after="20"/>
              <w:ind w:left="20"/>
              <w:jc w:val="both"/>
            </w:pPr>
            <w:r>
              <w:rPr>
                <w:rFonts w:ascii="Times New Roman"/>
                <w:b w:val="false"/>
                <w:i w:val="false"/>
                <w:color w:val="000000"/>
                <w:sz w:val="20"/>
              </w:rPr>
              <w:t>
ҚМА жүйесінде тіркелген қаржылық мониторингі субъектілерінің үлесі, %, 2022 жылы - 50%, 2023 жылы - 60%, 2024 жылы - 70%, 2025 жылы - 80%, 2026 жылы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w:t>
            </w:r>
          </w:p>
          <w:p>
            <w:pPr>
              <w:spacing w:after="20"/>
              <w:ind w:left="20"/>
              <w:jc w:val="both"/>
            </w:pPr>
            <w:r>
              <w:rPr>
                <w:rFonts w:ascii="Times New Roman"/>
                <w:b w:val="false"/>
                <w:i w:val="false"/>
                <w:color w:val="000000"/>
                <w:sz w:val="20"/>
              </w:rPr>
              <w:t>
СЖҚІА, ҰҚК,</w:t>
            </w:r>
          </w:p>
          <w:p>
            <w:pPr>
              <w:spacing w:after="20"/>
              <w:ind w:left="20"/>
              <w:jc w:val="both"/>
            </w:pPr>
            <w:r>
              <w:rPr>
                <w:rFonts w:ascii="Times New Roman"/>
                <w:b w:val="false"/>
                <w:i w:val="false"/>
                <w:color w:val="000000"/>
                <w:sz w:val="20"/>
              </w:rPr>
              <w:t>
ІІМ, БҚДА, ДСМ, ҚНРДА, МАМ, ТСМ, ҰБ, ӘдМ, АХҚО комитеті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1"/>
    <w:p>
      <w:pPr>
        <w:spacing w:after="0"/>
        <w:ind w:left="0"/>
        <w:jc w:val="both"/>
      </w:pPr>
      <w:r>
        <w:rPr>
          <w:rFonts w:ascii="Times New Roman"/>
          <w:b w:val="false"/>
          <w:i w:val="false"/>
          <w:color w:val="000000"/>
          <w:sz w:val="28"/>
        </w:rPr>
        <w:t>
      реттік нөмірі 12-жол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және комплаенс саласында қызметтер көрсететін шетелдік компаниялардың деректер базасына қолжетімділік 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2"/>
    <w:p>
      <w:pPr>
        <w:spacing w:after="0"/>
        <w:ind w:left="0"/>
        <w:jc w:val="both"/>
      </w:pPr>
      <w:r>
        <w:rPr>
          <w:rFonts w:ascii="Times New Roman"/>
          <w:b w:val="false"/>
          <w:i w:val="false"/>
          <w:color w:val="000000"/>
          <w:sz w:val="28"/>
        </w:rPr>
        <w:t>
      реттік нөмірі 16-жол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Қолжетімділіктің нақты негіздерін, алынған деректерді теріс пайдалануға және жария етуге, оларды қызметтен тыс мақсаттарда пайдалануға мүмкіндік бермейтін алынған ақпаратты бақылау тетіктерін айқындай отырып, БАТЖ ДҚ-ны мемлекеттік және құқық қорғау органдарының базаларымен интеграциялау тізбесін кеңейту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ҰҚК, ЦДИАӨМ, ӘдМ, БП, Қаржымині, МҚІА, ІІМ, ЕХӘҚМ, ДСМ, БЖҒМ, ОАМ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3"/>
    <w:p>
      <w:pPr>
        <w:spacing w:after="0"/>
        <w:ind w:left="0"/>
        <w:jc w:val="both"/>
      </w:pPr>
      <w:r>
        <w:rPr>
          <w:rFonts w:ascii="Times New Roman"/>
          <w:b w:val="false"/>
          <w:i w:val="false"/>
          <w:color w:val="000000"/>
          <w:sz w:val="28"/>
        </w:rPr>
        <w:t>
      реттік нөмірі 23-жол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арнаулы мемлекеттік органдардың прокуратура органдары санкциялаған олардың сұрау салуларына сәйкес қаржылық барлау бөлімшесінен ақпарат алу процесін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III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ЦДИАӨМ, БП, СЖҚІА, ҰҚК, ІІМ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Қазақстан Республикасының аумағында қамтамасыз етілмеген цифрлық активтердің заңсыз қызметіне мониторинг жүргізу және оның алдын алу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лицензияланған виртуалды активтер провайдерлеріндегі клиенттердің санын көбейту, %, 2022 жылы - 5%-ға, 2023 жылы - 5%-ға, 2024 жылы - 5%-ға, 2025 жылы - 5%-ға, 2026 жылы - 5%-ға.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АХҚО комитеті (келісім бойынша),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4"/>
    <w:p>
      <w:pPr>
        <w:spacing w:after="0"/>
        <w:ind w:left="0"/>
        <w:jc w:val="both"/>
      </w:pPr>
      <w:r>
        <w:rPr>
          <w:rFonts w:ascii="Times New Roman"/>
          <w:b w:val="false"/>
          <w:i w:val="false"/>
          <w:color w:val="000000"/>
          <w:sz w:val="28"/>
        </w:rPr>
        <w:t>
      деген жол мынадай мазмұндағы жолмен ауыстырылсын: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Қазақстан Республикасының аумағында қамтамасыз етілмеген цифрлық активтердің заңсыз қызметіне мониторинг жүргізу және оның алдын алу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лицензияланған виртуалды активтер провайдерлеріндегі клиенттердің санын көбейту, %, 2022 жылы - 5%-ға,</w:t>
            </w:r>
          </w:p>
          <w:p>
            <w:pPr>
              <w:spacing w:after="20"/>
              <w:ind w:left="20"/>
              <w:jc w:val="both"/>
            </w:pPr>
            <w:r>
              <w:rPr>
                <w:rFonts w:ascii="Times New Roman"/>
                <w:b w:val="false"/>
                <w:i w:val="false"/>
                <w:color w:val="000000"/>
                <w:sz w:val="20"/>
              </w:rPr>
              <w:t>
2023 жылы - 5%-ға, 2024 жылы - 5%-ға, 2025 жылы 30%-ға, 2026 жылы - 30%-ға.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АХҚО комитеті (келісім бойынша), ҚМА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5"/>
    <w:p>
      <w:pPr>
        <w:spacing w:after="0"/>
        <w:ind w:left="0"/>
        <w:jc w:val="both"/>
      </w:pPr>
      <w:r>
        <w:rPr>
          <w:rFonts w:ascii="Times New Roman"/>
          <w:b w:val="false"/>
          <w:i w:val="false"/>
          <w:color w:val="000000"/>
          <w:sz w:val="28"/>
        </w:rPr>
        <w:t>
      реттік нөмірлері 27 жэне 28-жолдар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клиенттердің шетелдік криптовалюталар нарықтарындағы операциялары туралы ақпарат алу үшін криптобиржалар тіркелген елдердің қаржылық реттеушілерімен бірлесіп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ІДДИАОМ, АХҚО комитеті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прокуратура, қылмыстық қудалау және сот сараптамасы органдарының қылмыстық істер бойынша заттай дәлелдемелерді, алып қойылған құжаттарды, ұлттық және шетел валютасындағы ақшаны, есірткі құралдарын, психотроптық заттарды алып қою, есепке алу, сақтау, беру және жою қағидаларына цифрлық активтермен байланысты ерекшеліктерді қосу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БП, СЖҚІА, ҰҚК, ІІМ, ЖС</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Қылмыстық жолмен алынған кірістерді іздеу және қайтару мәселелерінінің маңыздылығын арттыру</w:t>
            </w:r>
          </w:p>
          <w:p>
            <w:pPr>
              <w:spacing w:after="20"/>
              <w:ind w:left="20"/>
              <w:jc w:val="both"/>
            </w:pPr>
            <w:r>
              <w:rPr>
                <w:rFonts w:ascii="Times New Roman"/>
                <w:b w:val="false"/>
                <w:i w:val="false"/>
                <w:color w:val="000000"/>
                <w:sz w:val="20"/>
              </w:rPr>
              <w:t>
Нысаналы индикаторлар:</w:t>
            </w:r>
          </w:p>
          <w:p>
            <w:pPr>
              <w:spacing w:after="20"/>
              <w:ind w:left="20"/>
              <w:jc w:val="both"/>
            </w:pPr>
            <w:r>
              <w:rPr>
                <w:rFonts w:ascii="Times New Roman"/>
                <w:b w:val="false"/>
                <w:i w:val="false"/>
                <w:color w:val="000000"/>
                <w:sz w:val="20"/>
              </w:rPr>
              <w:t>
келтірілген залал (оның ішінде қылмыстық кірістер) сомасындағы анықталған және тыйым салынған мүліктің үлесі, %, 2022 жылы - 13%, 2023 жылы - 17%, 2024 жылы - 21%, 2025 жылы - 25%, 2026 жылы - 29%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СЖҚІА, ҰҚК, ІІМ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6"/>
    <w:p>
      <w:pPr>
        <w:spacing w:after="0"/>
        <w:ind w:left="0"/>
        <w:jc w:val="both"/>
      </w:pPr>
      <w:r>
        <w:rPr>
          <w:rFonts w:ascii="Times New Roman"/>
          <w:b w:val="false"/>
          <w:i w:val="false"/>
          <w:color w:val="000000"/>
          <w:sz w:val="28"/>
        </w:rPr>
        <w:t>
      деген жолдар мынадай мазмұндағы жолмен ауыстырылсын: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Қылмыстық жолмен алынған кірістерді іздеу және қайтару мәселелерінінің маңыздылығын арттыру</w:t>
            </w:r>
          </w:p>
          <w:p>
            <w:pPr>
              <w:spacing w:after="20"/>
              <w:ind w:left="20"/>
              <w:jc w:val="both"/>
            </w:pPr>
            <w:r>
              <w:rPr>
                <w:rFonts w:ascii="Times New Roman"/>
                <w:b w:val="false"/>
                <w:i w:val="false"/>
                <w:color w:val="000000"/>
                <w:sz w:val="20"/>
              </w:rPr>
              <w:t>
Нысаналы индикатор:</w:t>
            </w:r>
          </w:p>
          <w:p>
            <w:pPr>
              <w:spacing w:after="20"/>
              <w:ind w:left="20"/>
              <w:jc w:val="both"/>
            </w:pPr>
            <w:r>
              <w:rPr>
                <w:rFonts w:ascii="Times New Roman"/>
                <w:b w:val="false"/>
                <w:i w:val="false"/>
                <w:color w:val="000000"/>
                <w:sz w:val="20"/>
              </w:rPr>
              <w:t>
келтірілген залал (оның ішінде қылмыстық кірістер) сомасынан анықталған және тыйым салынған мүліктің үлесі, %, 2022 жылы - 13%, 2023 жылы - 17%, 2024 жылы - 21%, 2025 жылы - 25%, 2026 жылы - 29%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ҚМА, СЖҚІА, ҰҚК, ІІМ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7"/>
    <w:p>
      <w:pPr>
        <w:spacing w:after="0"/>
        <w:ind w:left="0"/>
        <w:jc w:val="both"/>
      </w:pPr>
      <w:r>
        <w:rPr>
          <w:rFonts w:ascii="Times New Roman"/>
          <w:b w:val="false"/>
          <w:i w:val="false"/>
          <w:color w:val="000000"/>
          <w:sz w:val="28"/>
        </w:rPr>
        <w:t>
      реттік нөмірі 37-жол алып тасталсын;</w:t>
      </w:r>
    </w:p>
    <w:bookmarkEnd w:id="47"/>
    <w:bookmarkStart w:name="z52" w:id="48"/>
    <w:p>
      <w:pPr>
        <w:spacing w:after="0"/>
        <w:ind w:left="0"/>
        <w:jc w:val="both"/>
      </w:pPr>
      <w:r>
        <w:rPr>
          <w:rFonts w:ascii="Times New Roman"/>
          <w:b w:val="false"/>
          <w:i w:val="false"/>
          <w:color w:val="000000"/>
          <w:sz w:val="28"/>
        </w:rPr>
        <w:t>
      реттік нөмірі 38-жол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комитеттің есептеріне:</w:t>
            </w:r>
          </w:p>
          <w:p>
            <w:pPr>
              <w:spacing w:after="20"/>
              <w:ind w:left="20"/>
              <w:jc w:val="both"/>
            </w:pPr>
            <w:r>
              <w:rPr>
                <w:rFonts w:ascii="Times New Roman"/>
                <w:b w:val="false"/>
                <w:i w:val="false"/>
                <w:color w:val="000000"/>
                <w:sz w:val="20"/>
              </w:rPr>
              <w:t>
қаражатқа, қылмыс құралына және қылмыстық мүлікке сыныптай отырып, тәркіленуге жататын мүліктің және басқа да активтердің бастапқы бағалау құны;</w:t>
            </w:r>
          </w:p>
          <w:p>
            <w:pPr>
              <w:spacing w:after="20"/>
              <w:ind w:left="20"/>
              <w:jc w:val="both"/>
            </w:pPr>
            <w:r>
              <w:rPr>
                <w:rFonts w:ascii="Times New Roman"/>
                <w:b w:val="false"/>
                <w:i w:val="false"/>
                <w:color w:val="000000"/>
                <w:sz w:val="20"/>
              </w:rPr>
              <w:t>
салалар, органдар және баптар бойынша бөліп, орындауға түскен атқарушылық құжаттардың саны;</w:t>
            </w:r>
          </w:p>
          <w:p>
            <w:pPr>
              <w:spacing w:after="20"/>
              <w:ind w:left="20"/>
              <w:jc w:val="both"/>
            </w:pPr>
            <w:r>
              <w:rPr>
                <w:rFonts w:ascii="Times New Roman"/>
                <w:b w:val="false"/>
                <w:i w:val="false"/>
                <w:color w:val="000000"/>
                <w:sz w:val="20"/>
              </w:rPr>
              <w:t>
мемлекет кірісіне айналдырылған және түскен мүліктің нақты құны және қаражаттың сомасы туралы мәліметтерді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БП-ның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мүдделі мемлекеттік органдар</w:t>
            </w:r>
          </w:p>
        </w:tc>
      </w:tr>
    </w:tbl>
    <w:bookmarkStart w:name="z53" w:id="49"/>
    <w:p>
      <w:pPr>
        <w:spacing w:after="0"/>
        <w:ind w:left="0"/>
        <w:jc w:val="both"/>
      </w:pPr>
      <w:r>
        <w:rPr>
          <w:rFonts w:ascii="Times New Roman"/>
          <w:b w:val="false"/>
          <w:i w:val="false"/>
          <w:color w:val="000000"/>
          <w:sz w:val="28"/>
        </w:rPr>
        <w:t>
      "Ескертпе: аббревиатуралардың толық жазылуы:" деген жол мынадай редакцияда жазылсын:</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Республихасының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Туризм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ACADEMY"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"AML ACADEMY"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комитеті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орталығының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БАТЖ ДҚ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ақпараттық-талдамалық жүйе" базалық дерекқоры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Қылмыстық кірістерді заңдастыруға және терроризмді қаржыландыруға қарсы іс-қимыл жөніндегі еуразиялық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жаппай қырып-жою қаруын таратуды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кірістерді жылыстату/терроризмді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қылмыстық жолмен алынған кірістерді заңдастыруға (жылыстатуға) және терроризмді қаржыландыруға қарсы іс-қимыл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инвестициялық жоба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Ақшаны жылыстатуға қарсы күрестің қаржылық шараларын әзірлеу тобы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