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054a" w14:textId="a7f0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өткерудің кейбір мәселелері туралы" Қазақстан Республикасы Президентінің 2015 жылғы 29 желтоқсандағы № 152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2025 жылғы 2 мамырдағы № 870 Жарлығы</w:t>
      </w:r>
    </w:p>
    <w:p>
      <w:pPr>
        <w:spacing w:after="0"/>
        <w:ind w:left="0"/>
        <w:jc w:val="left"/>
      </w:pPr>
    </w:p>
    <w:bookmarkStart w:name="z4" w:id="0"/>
    <w:p>
      <w:pPr>
        <w:spacing w:after="0"/>
        <w:ind w:left="0"/>
        <w:jc w:val="both"/>
      </w:pPr>
      <w:r>
        <w:rPr>
          <w:rFonts w:ascii="Times New Roman"/>
          <w:b w:val="false"/>
          <w:i w:val="false"/>
          <w:color w:val="000000"/>
          <w:sz w:val="28"/>
        </w:rPr>
        <w:t>
      ҚАУЛЫ ЕТЕМІН:</w:t>
      </w:r>
    </w:p>
    <w:bookmarkEnd w:id="0"/>
    <w:bookmarkStart w:name="z5" w:id="1"/>
    <w:p>
      <w:pPr>
        <w:spacing w:after="0"/>
        <w:ind w:left="0"/>
        <w:jc w:val="both"/>
      </w:pPr>
      <w:r>
        <w:rPr>
          <w:rFonts w:ascii="Times New Roman"/>
          <w:b w:val="false"/>
          <w:i w:val="false"/>
          <w:color w:val="000000"/>
          <w:sz w:val="28"/>
        </w:rPr>
        <w:t xml:space="preserve">
      1.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жоғарыда аталған Жарлықпен бекітілген Мемлекеттік қызметшілерге тәртіптік жаза қолдану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мынадай мазмұндағы 3-1 және 3-2-тармақтармен толықтырылсын:</w:t>
      </w:r>
    </w:p>
    <w:bookmarkEnd w:id="3"/>
    <w:bookmarkStart w:name="z8" w:id="4"/>
    <w:p>
      <w:pPr>
        <w:spacing w:after="0"/>
        <w:ind w:left="0"/>
        <w:jc w:val="both"/>
      </w:pPr>
      <w:r>
        <w:rPr>
          <w:rFonts w:ascii="Times New Roman"/>
          <w:b w:val="false"/>
          <w:i w:val="false"/>
          <w:color w:val="000000"/>
          <w:sz w:val="28"/>
        </w:rPr>
        <w:t xml:space="preserve">
      "3-1. Мемлекеттік саяси қызметші алдыңғы мемлекеттік лауазымда тәртіптік теріс қылық жасағаны үшін тәртіптік жауаптылыққа тартылады. </w:t>
      </w:r>
    </w:p>
    <w:bookmarkEnd w:id="4"/>
    <w:bookmarkStart w:name="z9" w:id="5"/>
    <w:p>
      <w:pPr>
        <w:spacing w:after="0"/>
        <w:ind w:left="0"/>
        <w:jc w:val="both"/>
      </w:pPr>
      <w:r>
        <w:rPr>
          <w:rFonts w:ascii="Times New Roman"/>
          <w:b w:val="false"/>
          <w:i w:val="false"/>
          <w:color w:val="000000"/>
          <w:sz w:val="28"/>
        </w:rPr>
        <w:t>
      Егер алдыңғы мемлекеттік лауазым мемлекеттік саяси лауазым болып табылса, онда осы Қағидалардың 9-тармағында көзделген жағдайларды қоспағанда, тәртіптік жауаптылық мәселесін қарауды мемлекеттік қызметші тәртіптік теріс қылық жасаған кезде лауазымды атқарған мемлекеттік орган осы Қағидалардың мемлекеттік саяси қызметшілерге қатысты тиісті ережелерін қолдана отырып жүзеге асырады.</w:t>
      </w:r>
    </w:p>
    <w:bookmarkEnd w:id="5"/>
    <w:bookmarkStart w:name="z10" w:id="6"/>
    <w:p>
      <w:pPr>
        <w:spacing w:after="0"/>
        <w:ind w:left="0"/>
        <w:jc w:val="both"/>
      </w:pPr>
      <w:r>
        <w:rPr>
          <w:rFonts w:ascii="Times New Roman"/>
          <w:b w:val="false"/>
          <w:i w:val="false"/>
          <w:color w:val="000000"/>
          <w:sz w:val="28"/>
        </w:rPr>
        <w:t xml:space="preserve">
      Егер алдыңғы мемлекеттік лауазым мемлекеттік әкімшілік лауазым болып табылса, онда осы Қағидалардың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25-тармақтарында</w:t>
      </w:r>
      <w:r>
        <w:rPr>
          <w:rFonts w:ascii="Times New Roman"/>
          <w:b w:val="false"/>
          <w:i w:val="false"/>
          <w:color w:val="000000"/>
          <w:sz w:val="28"/>
        </w:rPr>
        <w:t xml:space="preserve"> көзделген жағдайларды қоспағанда, тәртіптік жауаптылық мәселесін қарауды мемлекеттік қызметші тәртіптік теріс қылық жасаған кезде лауазымды атқарған мемлекеттік орган осы Қағидалардың мемлекеттік әкімшілік қызметшілерге қатысты тиісті ережелерін қолдана отырып жүзеге асырады.</w:t>
      </w:r>
    </w:p>
    <w:bookmarkEnd w:id="6"/>
    <w:bookmarkStart w:name="z11" w:id="7"/>
    <w:p>
      <w:pPr>
        <w:spacing w:after="0"/>
        <w:ind w:left="0"/>
        <w:jc w:val="both"/>
      </w:pPr>
      <w:r>
        <w:rPr>
          <w:rFonts w:ascii="Times New Roman"/>
          <w:b w:val="false"/>
          <w:i w:val="false"/>
          <w:color w:val="000000"/>
          <w:sz w:val="28"/>
        </w:rPr>
        <w:t>
      3-2. Осы Қағидалардың 3-1-тармағының бірінші бөлігінде көрсетілген мемлекеттік саяси қызметшіге тәртіптік жазаны осы Қағидалардың 3-тармағында көрсетілген уәкілетті адам соңғы атқаратын лауазымы бойынша тәртіптік жаза қолдану мерзімдері шегінде қолданады.";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"17. Мемлекеттік саяси қызметші мемлекеттік саяси лауазымда атқаратын өкілеттіктерін тоқтатқан күнге дейін алынбаған тәртіптік жаза осы өкілеттіктер тоқтатылған күннен бастап алынған болып есептеледі.";</w:t>
      </w:r>
    </w:p>
    <w:bookmarkEnd w:id="8"/>
    <w:bookmarkStart w:name="z14" w:id="9"/>
    <w:p>
      <w:pPr>
        <w:spacing w:after="0"/>
        <w:ind w:left="0"/>
        <w:jc w:val="both"/>
      </w:pPr>
      <w:r>
        <w:rPr>
          <w:rFonts w:ascii="Times New Roman"/>
          <w:b w:val="false"/>
          <w:i w:val="false"/>
          <w:color w:val="000000"/>
          <w:sz w:val="28"/>
        </w:rPr>
        <w:t>
      мынадай мазмұндағы 26-1-тармақпен толықтырылсын:</w:t>
      </w:r>
    </w:p>
    <w:bookmarkEnd w:id="9"/>
    <w:bookmarkStart w:name="z15" w:id="10"/>
    <w:p>
      <w:pPr>
        <w:spacing w:after="0"/>
        <w:ind w:left="0"/>
        <w:jc w:val="both"/>
      </w:pPr>
      <w:r>
        <w:rPr>
          <w:rFonts w:ascii="Times New Roman"/>
          <w:b w:val="false"/>
          <w:i w:val="false"/>
          <w:color w:val="000000"/>
          <w:sz w:val="28"/>
        </w:rPr>
        <w:t>
      "26-1. Мемлекеттік әкімшілік қызметші алдыңғы мемлекеттік лауазымда тәртіптік теріс қылық жасағаны үшін тәртіптік жауаптылыққа тартылады.</w:t>
      </w:r>
    </w:p>
    <w:bookmarkEnd w:id="10"/>
    <w:bookmarkStart w:name="z16" w:id="11"/>
    <w:p>
      <w:pPr>
        <w:spacing w:after="0"/>
        <w:ind w:left="0"/>
        <w:jc w:val="both"/>
      </w:pPr>
      <w:r>
        <w:rPr>
          <w:rFonts w:ascii="Times New Roman"/>
          <w:b w:val="false"/>
          <w:i w:val="false"/>
          <w:color w:val="000000"/>
          <w:sz w:val="28"/>
        </w:rPr>
        <w:t xml:space="preserve">
      Егер алдыңғы мемлекеттік лауазым мемлекеттік саяси лауазым болып табылса, онда осы Қағидалардың 9-тармағында көзделген жағдайларды қоспағанда, тәртіптік жауаптылық мәселесін қарауды мемлекеттік қызметші тәртіптік теріс қылық жасаған кезде лауазымды атқарған мемлекеттік орган осы Қағидалардың мемлекеттік саяси қызметшілерге қатысты тиісті ережелерін қолдана отырып жүзеге асырады. </w:t>
      </w:r>
    </w:p>
    <w:bookmarkEnd w:id="11"/>
    <w:bookmarkStart w:name="z17" w:id="12"/>
    <w:p>
      <w:pPr>
        <w:spacing w:after="0"/>
        <w:ind w:left="0"/>
        <w:jc w:val="both"/>
      </w:pPr>
      <w:r>
        <w:rPr>
          <w:rFonts w:ascii="Times New Roman"/>
          <w:b w:val="false"/>
          <w:i w:val="false"/>
          <w:color w:val="000000"/>
          <w:sz w:val="28"/>
        </w:rPr>
        <w:t xml:space="preserve">
      Егер алдыңғы мемлекеттік лауазым мемлекеттік әкімшілік лауазым болып табылса, онда осы Қағидалардың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25-тармақтарында</w:t>
      </w:r>
      <w:r>
        <w:rPr>
          <w:rFonts w:ascii="Times New Roman"/>
          <w:b w:val="false"/>
          <w:i w:val="false"/>
          <w:color w:val="000000"/>
          <w:sz w:val="28"/>
        </w:rPr>
        <w:t xml:space="preserve"> көзделген жағдайларды қоспағанда, тәртіптік жауаптылық мәселесін қарауды мемлекеттік қызметші тәртіптік теріс қылық жасаған кезде лауазымды атқарған мемлекеттік орган осы Қағидалардың мемлекеттік әкімшілік қызметшілерге қатысты тиісті ережелерін қолдана отырып жүзеге асырады. </w:t>
      </w:r>
    </w:p>
    <w:bookmarkEnd w:id="12"/>
    <w:bookmarkStart w:name="z18" w:id="13"/>
    <w:p>
      <w:pPr>
        <w:spacing w:after="0"/>
        <w:ind w:left="0"/>
        <w:jc w:val="both"/>
      </w:pPr>
      <w:r>
        <w:rPr>
          <w:rFonts w:ascii="Times New Roman"/>
          <w:b w:val="false"/>
          <w:i w:val="false"/>
          <w:color w:val="000000"/>
          <w:sz w:val="28"/>
        </w:rPr>
        <w:t>
      Мемлекеттік әкімшілік қызметшінің уәкілетті адамы:</w:t>
      </w:r>
    </w:p>
    <w:bookmarkEnd w:id="13"/>
    <w:bookmarkStart w:name="z19" w:id="14"/>
    <w:p>
      <w:pPr>
        <w:spacing w:after="0"/>
        <w:ind w:left="0"/>
        <w:jc w:val="both"/>
      </w:pPr>
      <w:r>
        <w:rPr>
          <w:rFonts w:ascii="Times New Roman"/>
          <w:b w:val="false"/>
          <w:i w:val="false"/>
          <w:color w:val="000000"/>
          <w:sz w:val="28"/>
        </w:rPr>
        <w:t>
      1) қызметтік тергеп-тексеруді тоқтата тұру және қайта бастау үшін негіз болып табылатын материалдар мен мәліметтерді уақтылы береді;</w:t>
      </w:r>
    </w:p>
    <w:bookmarkEnd w:id="14"/>
    <w:bookmarkStart w:name="z20" w:id="15"/>
    <w:p>
      <w:pPr>
        <w:spacing w:after="0"/>
        <w:ind w:left="0"/>
        <w:jc w:val="both"/>
      </w:pPr>
      <w:r>
        <w:rPr>
          <w:rFonts w:ascii="Times New Roman"/>
          <w:b w:val="false"/>
          <w:i w:val="false"/>
          <w:color w:val="000000"/>
          <w:sz w:val="28"/>
        </w:rPr>
        <w:t>
      2) мемлекеттік қызметшінің тәртіптік жауаптылығы мәселесін жан-жақты және объективті қарау үшін өзге де жәрдем көрсетеді.";</w:t>
      </w:r>
    </w:p>
    <w:bookmarkEnd w:id="15"/>
    <w:bookmarkStart w:name="z21" w:id="16"/>
    <w:p>
      <w:pPr>
        <w:spacing w:after="0"/>
        <w:ind w:left="0"/>
        <w:jc w:val="both"/>
      </w:pPr>
      <w:r>
        <w:rPr>
          <w:rFonts w:ascii="Times New Roman"/>
          <w:b w:val="false"/>
          <w:i w:val="false"/>
          <w:color w:val="000000"/>
          <w:sz w:val="28"/>
        </w:rPr>
        <w:t>
      мынадай мазмұндағы 45-1-тармақпен толықтырылсын:</w:t>
      </w:r>
    </w:p>
    <w:bookmarkEnd w:id="16"/>
    <w:bookmarkStart w:name="z22" w:id="17"/>
    <w:p>
      <w:pPr>
        <w:spacing w:after="0"/>
        <w:ind w:left="0"/>
        <w:jc w:val="both"/>
      </w:pPr>
      <w:r>
        <w:rPr>
          <w:rFonts w:ascii="Times New Roman"/>
          <w:b w:val="false"/>
          <w:i w:val="false"/>
          <w:color w:val="000000"/>
          <w:sz w:val="28"/>
        </w:rPr>
        <w:t xml:space="preserve">
      "45-1. Осы Қағидалардың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52-тармақтарында</w:t>
      </w:r>
      <w:r>
        <w:rPr>
          <w:rFonts w:ascii="Times New Roman"/>
          <w:b w:val="false"/>
          <w:i w:val="false"/>
          <w:color w:val="000000"/>
          <w:sz w:val="28"/>
        </w:rPr>
        <w:t xml:space="preserve"> көзделген жағдайларды қоспағанда, осы Қағидалардың 26-1-тармағының бірінші бөлігінде көрсетілген мемлекеттік әкімшілік қызметшінің тәртіптік теріс қылығы бойынша қызметтік тергеп-тексеру мемлекеттік қызметші теріс қылық жасаған кезде лауазымды атқарған мемлекеттік органның уәкілетті адамының актісімен тағайындалады.</w:t>
      </w:r>
    </w:p>
    <w:bookmarkEnd w:id="17"/>
    <w:bookmarkStart w:name="z23" w:id="18"/>
    <w:p>
      <w:pPr>
        <w:spacing w:after="0"/>
        <w:ind w:left="0"/>
        <w:jc w:val="both"/>
      </w:pPr>
      <w:r>
        <w:rPr>
          <w:rFonts w:ascii="Times New Roman"/>
          <w:b w:val="false"/>
          <w:i w:val="false"/>
          <w:color w:val="000000"/>
          <w:sz w:val="28"/>
        </w:rPr>
        <w:t>
      Қызметтік тергеп-тексеруді тағайындау және осы Қағидалардың 26-1-тармағының бірінші бөлігінде көрсетілген мемлекеттік әкімшілік қызметшінің тәртіптік теріс қылықтары жөніндегі мәліметтер туралы қызметтік тергеп-тексеру тағайындалған күннен бастап үш жұмыс күні ішінде мемлекеттік әкімшілік қызметші лауазымды атқаратын мемлекеттік органның уәкілетті адамына хабарланады.</w:t>
      </w:r>
    </w:p>
    <w:bookmarkEnd w:id="18"/>
    <w:bookmarkStart w:name="z24" w:id="19"/>
    <w:p>
      <w:pPr>
        <w:spacing w:after="0"/>
        <w:ind w:left="0"/>
        <w:jc w:val="both"/>
      </w:pPr>
      <w:r>
        <w:rPr>
          <w:rFonts w:ascii="Times New Roman"/>
          <w:b w:val="false"/>
          <w:i w:val="false"/>
          <w:color w:val="000000"/>
          <w:sz w:val="28"/>
        </w:rPr>
        <w:t>
      Қызметтік тергеп-тексеру материалдарын мемлекеттік қызметші теріс қылық жасаған кезде мемлекеттік әкімшілік лауазымды атқарған мемлекеттік органның Комиссиясы қарайды және тәртіптік жаза қолдану туралы ұсыным шығарылған жағдайда мемлекеттік қызметші теріс қылық жасаған кезде лауазымды атқарған мемлекеттік органның уәкілетті адамы тиісті материалдарды бес жұмыс күні ішінде мемлекеттік қызметшінің соңғы жұмыс орны бойынша жібереді.";</w:t>
      </w:r>
    </w:p>
    <w:bookmarkEnd w:id="19"/>
    <w:bookmarkStart w:name="z25" w:id="20"/>
    <w:p>
      <w:pPr>
        <w:spacing w:after="0"/>
        <w:ind w:left="0"/>
        <w:jc w:val="both"/>
      </w:pPr>
      <w:r>
        <w:rPr>
          <w:rFonts w:ascii="Times New Roman"/>
          <w:b w:val="false"/>
          <w:i w:val="false"/>
          <w:color w:val="000000"/>
          <w:sz w:val="28"/>
        </w:rPr>
        <w:t>
      мынадай мазмұндағы 72-1 және 72-2-тармақтармен толықтырылсын:</w:t>
      </w:r>
    </w:p>
    <w:bookmarkEnd w:id="20"/>
    <w:bookmarkStart w:name="z26" w:id="21"/>
    <w:p>
      <w:pPr>
        <w:spacing w:after="0"/>
        <w:ind w:left="0"/>
        <w:jc w:val="both"/>
      </w:pPr>
      <w:r>
        <w:rPr>
          <w:rFonts w:ascii="Times New Roman"/>
          <w:b w:val="false"/>
          <w:i w:val="false"/>
          <w:color w:val="000000"/>
          <w:sz w:val="28"/>
        </w:rPr>
        <w:t>
      "72-1. Осы Қағидалардың 26-1-тармағының бірінші бөлігінде көрсетілген мемлекеттік әкімшілік қызметшіге тәртіптік жазаны мемлекеттік органның уәкілетті адамы соңғы атқаратын лауазымы бойынша тәртіптік жаза қолдану мерзімдері шегінде қолданады.</w:t>
      </w:r>
    </w:p>
    <w:bookmarkEnd w:id="21"/>
    <w:bookmarkStart w:name="z27" w:id="22"/>
    <w:p>
      <w:pPr>
        <w:spacing w:after="0"/>
        <w:ind w:left="0"/>
        <w:jc w:val="both"/>
      </w:pPr>
      <w:r>
        <w:rPr>
          <w:rFonts w:ascii="Times New Roman"/>
          <w:b w:val="false"/>
          <w:i w:val="false"/>
          <w:color w:val="000000"/>
          <w:sz w:val="28"/>
        </w:rPr>
        <w:t>
      72-2. Уәкілетті адам басқа мемлекеттік органнан берілген қызметтік тергеп-тексеру материалдарын және Комиссияның мемлекеттік әкімшілік қызметшінің алдыңғы мемлекеттік лауазымдағы тәртіптік теріс қылықтары бойынша тәртіптік жаза қолдану туралы ұсынымдарын қараған кезде материалдар қосымша қызметтік тергеп-тексеруге жіберілмейді.";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29" w:id="23"/>
    <w:p>
      <w:pPr>
        <w:spacing w:after="0"/>
        <w:ind w:left="0"/>
        <w:jc w:val="both"/>
      </w:pPr>
      <w:r>
        <w:rPr>
          <w:rFonts w:ascii="Times New Roman"/>
          <w:b w:val="false"/>
          <w:i w:val="false"/>
          <w:color w:val="000000"/>
          <w:sz w:val="28"/>
        </w:rPr>
        <w:t>
      "83. Мемлекеттік қызмет тоқтатылған күнге дейін алынбаған тәртіптік жаза мемлекеттік әкімшілік қызметші мемлекеттік қызметті тоқтатқан күннен бастап алынған болып есептеледі.";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алып тасталсын.</w:t>
      </w:r>
    </w:p>
    <w:bookmarkStart w:name="z31" w:id="24"/>
    <w:p>
      <w:pPr>
        <w:spacing w:after="0"/>
        <w:ind w:left="0"/>
        <w:jc w:val="both"/>
      </w:pPr>
      <w:r>
        <w:rPr>
          <w:rFonts w:ascii="Times New Roman"/>
          <w:b w:val="false"/>
          <w:i w:val="false"/>
          <w:color w:val="000000"/>
          <w:sz w:val="28"/>
        </w:rPr>
        <w:t>
      2. Осы Жарлық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