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bff1" w14:textId="ffeb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реформа жағдайында Қазақстан Республикасы Мемлекеттiк басқару органдарының ұйымдастырылуы мен қызметiн жетiлдiру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1992 жылғы 7 ақпан N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Өтпелi кезеңде республиканың атқарушы-өкiмшi органдары жүйесi қызметiнiң тиiмдiлiгiн арттыру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1-3-тармақтар.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1-3-тармақтардың күшi жойылған - ҚР Президентiнiң    1996.09.05.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күшi жойылды - ҚР Президентiнiң    2006.01.09.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күшi жойылды - ҚР Президентiнiң    2006.01.09.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Мыналар: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және азық-түлiк министрлiгi Қазақстан Республикасының Ауыл шаруашылығы министрлiгi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Әлеуметтiк қамсыздандыру министрлiгi Қазақстан Республикасының Халықты әлеуметтiк қорғау министрлiгi болып қайта аталсын.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7-10-тармақтар.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7-10-тармақтардың күшi жойылды - ҚР Президентiнiң   1996.09.05.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заңдарын, Қазақстан Республикасы Президентiнiң жарлықтарын, қаулылары мен өкiмдерiн және Қазақстан Республикасы Министрлер Кабинетiнiң актiлерiн орындау үшiн мемлекеттiк басқару органдарының басшылары жеке-дара жауап бередi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Жарлық оған қол қойылған сәттен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