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f528" w14:textId="3d9f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мемлекеттiк кинобейнефильмдер шығару, жалға беру және көрсету жөнiндегi концерндi Қазақстан Республикасы Министрлер Кабинетi жанындағы "Қазақкино" мемлекеттiк компаниясы ("Қазақкино" мемкомпаниясы) етiп қайта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3 қыркүйек N 1343.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Ұлттық кинематография жүйесiн басқаруды жетiлдiру, халықтық дәстүрлер мен рухани қазыналарды қайта түлетуде кино өнерiнiң ролiн арттыру мақсатында қаулы етемiн: 
</w:t>
      </w:r>
      <w:r>
        <w:br/>
      </w:r>
      <w:r>
        <w:rPr>
          <w:rFonts w:ascii="Times New Roman"/>
          <w:b w:val="false"/>
          <w:i w:val="false"/>
          <w:color w:val="000000"/>
          <w:sz w:val="28"/>
        </w:rPr>
        <w:t>
      1. Қазақ мемлекеттiк кинобейнефильмдер шығару, жалға беру және көрсету жөнiндегi концернi, оның құрамына кiретiн республикалық, облыстық, Алматы және Ленинск қалалық кинобейнеұйымдармен, кәсiпорындармен және бiрлестiктермен қоса Қазақстан Республикасы Министрлер Кабинетi жанындағы "Қазақкино" мемлекеттiк кинокомпаниясы ("Қазақкино" мемкомпаниясы) болып қайта құрылып, оған мемлекеттiк басқару органының мәртебесi берiлсiн. 
</w:t>
      </w:r>
      <w:r>
        <w:br/>
      </w:r>
      <w:r>
        <w:rPr>
          <w:rFonts w:ascii="Times New Roman"/>
          <w:b w:val="false"/>
          <w:i w:val="false"/>
          <w:color w:val="000000"/>
          <w:sz w:val="28"/>
        </w:rPr>
        <w:t>
      2. "Қазақкино" мемкомпаниясы жергiлiктi әкiмшiлiктер жанындағы кинематография органдарымен бiрге республиканың бiрыңғай кинематография жүйесiн құрайды деп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"Қазақкино" мемкомпаниясына оның құрамына кiретiн бiрлестiктердiң, кәсiпорындар мен ұйымдардың, "Қазақкино-бөлшек" акционерлiк қоғамының мемлекеттiк мүлкiн иелену, пайдалану және басқару құқын берсiн. 
</w:t>
      </w:r>
      <w:r>
        <w:br/>
      </w:r>
      <w:r>
        <w:rPr>
          <w:rFonts w:ascii="Times New Roman"/>
          <w:b w:val="false"/>
          <w:i w:val="false"/>
          <w:color w:val="000000"/>
          <w:sz w:val="28"/>
        </w:rPr>
        <w:t>
      4. Қазақстан Республикасының Министрлер Кабинетi: 
</w:t>
      </w:r>
      <w:r>
        <w:br/>
      </w:r>
      <w:r>
        <w:rPr>
          <w:rFonts w:ascii="Times New Roman"/>
          <w:b w:val="false"/>
          <w:i w:val="false"/>
          <w:color w:val="000000"/>
          <w:sz w:val="28"/>
        </w:rPr>
        <w:t>
      - екi айлық мерзiм iшiнде "Қазақкино" мемкомпаниясы туралы 
</w:t>
      </w:r>
      <w:r>
        <w:br/>
      </w:r>
      <w:r>
        <w:rPr>
          <w:rFonts w:ascii="Times New Roman"/>
          <w:b w:val="false"/>
          <w:i w:val="false"/>
          <w:color w:val="000000"/>
          <w:sz w:val="28"/>
        </w:rPr>
        <w:t>
Ереженi бекiтсiн.
</w:t>
      </w:r>
      <w:r>
        <w:br/>
      </w:r>
      <w:r>
        <w:rPr>
          <w:rFonts w:ascii="Times New Roman"/>
          <w:b w:val="false"/>
          <w:i w:val="false"/>
          <w:color w:val="000000"/>
          <w:sz w:val="28"/>
        </w:rPr>
        <w:t>
      - "Қазақкино" мемкомпаниясының материалдық-техникалық базасын нығайтуға, оның қызметкерлерiнiң еңбек және тұрмыс жағдайларын жақсартуға бағытталған шаралар қабылдансын.
</w:t>
      </w:r>
      <w:r>
        <w:br/>
      </w:r>
      <w:r>
        <w:rPr>
          <w:rFonts w:ascii="Times New Roman"/>
          <w:b w:val="false"/>
          <w:i w:val="false"/>
          <w:color w:val="000000"/>
          <w:sz w:val="28"/>
        </w:rPr>
        <w:t>
      5. Осы Жарлық жарияланған сәттен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