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e17" w14:textId="bc1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пасөз және басқа бұқаралық хабарлама құралдары туралы" Қазақ ССР Заң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4 қазандағы N 2518 Заң күшi бар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пасөз және бұқаралық хабарлама құралдары туралы" Қазақ ССР Заңы (Қазақ ССР Жоғарғы Кеңесiнiң Ведомостары, 1991 ж., N 28, 390-құжат) мына мазмұнындағы 7-1-баппен толық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-бап. Баспасөз және бұқаралық ақпарат iстерi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Қазақстан Республикасының мемлекеттiк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аспасөз және бұқаралық ақпарат саласындағы мемлекеттiк саясатты Қазақстан Республикасының Президентi құратын, тарататын және қайта құратын баспасөз және бұқаралық ақпарат iстерi жөнiндегi Қазақстан Республикасының мемлекеттiк органы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сөз және бұқаралық ақпарат iстерi жөнiндегi Қазақстан Республикасының мемлекеттiк органының басшысын Қазақстан Республикасының Президентi қызметке тағайындайды және қызметтен босат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