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8537" w14:textId="0038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3 маусым N 3014. Күші жойылды - Қазақстан Республикасы Президентінің 2000.03.10. N 357 жарлығымен. ~U000357</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қызмет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Президентiнiң Заң күшi бар Жарлығын  
</w:t>
      </w:r>
      <w:r>
        <w:rPr>
          <w:rFonts w:ascii="Times New Roman"/>
          <w:b w:val="false"/>
          <w:i w:val="false"/>
          <w:color w:val="000000"/>
          <w:sz w:val="28"/>
        </w:rPr>
        <w:t xml:space="preserve"> U952730_ </w:t>
      </w:r>
      <w:r>
        <w:rPr>
          <w:rFonts w:ascii="Times New Roman"/>
          <w:b w:val="false"/>
          <w:i w:val="false"/>
          <w:color w:val="000000"/>
          <w:sz w:val="28"/>
        </w:rPr>
        <w:t>
  жүзеге асыру 
мақсатында қаулы етемiн:
     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 туралы қоса берiлiп отырған ереже бекiтiлсiн.
     Қазақстан Республикасының
             Президентi 
                                       Қазақстан Республикасы
                                          Президентiнiң
                                      1996 жылғы 3 маусымдағы
                                          N 3014 Жарлығымен
                                             Бекiтiлген
            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тәртiбiн белгiлейдi.
</w:t>
      </w:r>
      <w:r>
        <w:br/>
      </w:r>
      <w:r>
        <w:rPr>
          <w:rFonts w:ascii="Times New Roman"/>
          <w:b w:val="false"/>
          <w:i w:val="false"/>
          <w:color w:val="000000"/>
          <w:sz w:val="28"/>
        </w:rPr>
        <w:t>
          Мемлекет қызметшiлердiң лауазымдық жалақыларына еңбек сiңiрген
жылдары үшiн үстеме ақы мемлекеттiк қызмет стажына қарай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Еңбек сiңiрген жылдарына үстеме ақы алуға құқық беретiн
</w:t>
      </w:r>
      <w:r>
        <w:br/>
      </w:r>
      <w:r>
        <w:rPr>
          <w:rFonts w:ascii="Times New Roman"/>
          <w:b w:val="false"/>
          <w:i w:val="false"/>
          <w:color w:val="000000"/>
          <w:sz w:val="28"/>
        </w:rPr>
        <w:t>
                стажды есептеу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Еңбек сiңiрген жылдарына проценттiк үстеме ақы алуға құқық
беретiн стажға мемлекеттiк қызметте болған барлық уақыт кiредi.
</w:t>
      </w:r>
      <w:r>
        <w:br/>
      </w:r>
      <w:r>
        <w:rPr>
          <w:rFonts w:ascii="Times New Roman"/>
          <w:b w:val="false"/>
          <w:i w:val="false"/>
          <w:color w:val="000000"/>
          <w:sz w:val="28"/>
        </w:rPr>
        <w:t>
          2. Лауазымдық жалақыға үстеме ақы алуға құқық беретiн стажға,
сондай-ақ:
</w:t>
      </w:r>
      <w:r>
        <w:br/>
      </w: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мерзiмсiз қызметтегi әскери қызметшiлердiң Қарулы Күштерде, iшкi,
шекара әскерлерiнде, Қазақстан Республикасы мен бұрынғы КСР Одағының
азаматтық қорғанысты басқару органдары мен бөлiмдерiнде,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 өткерген;
</w:t>
      </w:r>
      <w:r>
        <w:br/>
      </w:r>
      <w:r>
        <w:rPr>
          <w:rFonts w:ascii="Times New Roman"/>
          <w:b w:val="false"/>
          <w:i w:val="false"/>
          <w:color w:val="000000"/>
          <w:sz w:val="28"/>
        </w:rPr>
        <w:t>
          2) терiс себептермен қызметтен шығарылған адамдардан басқа,
басшы құрамдағы адамдардың iшкi iстер органдары жүйесiнде қызмет
өткерген, прокуратура органдарында қызмет өткерген, Қазақстан
Республикасы мен бұрынғы КСРО Одағының сот аппараттарында судья
болып iстеген және жауапты лауазымдар атқарған, басшы құрамдағы
адамдардың Қазақстан Республикасының Мемлекеттiк тергеу комитетiнде
қызмет өткерген;
</w:t>
      </w:r>
      <w:r>
        <w:br/>
      </w:r>
      <w:r>
        <w:rPr>
          <w:rFonts w:ascii="Times New Roman"/>
          <w:b w:val="false"/>
          <w:i w:val="false"/>
          <w:color w:val="000000"/>
          <w:sz w:val="28"/>
        </w:rPr>
        <w:t>
          3) Қазақстан Республикасы мен бұрынғы КСР Одағының сот,
прокуратура, iшкi iстер органдарында, КСРО мемлекеттiк қауiпсiздiк,
Қазақстан Республикасының ұлттық қауiпсiздiк органдары мен
Мемлекеттiк тергеу комитетiнде еңбек сiңiрген жылдары үшiн үстеме
ақы алуға құқық беретiн лауазымдар атқарған;
</w:t>
      </w:r>
      <w:r>
        <w:br/>
      </w:r>
      <w:r>
        <w:rPr>
          <w:rFonts w:ascii="Times New Roman"/>
          <w:b w:val="false"/>
          <w:i w:val="false"/>
          <w:color w:val="000000"/>
          <w:sz w:val="28"/>
        </w:rPr>
        <w:t>
          4) мемлекеттiк қызметтегi адамдарға сәби бiр жарым жасқа
жеткенге дейiнгi сәбидi күту жөнiндегi iшiнара ақы төленетiн
демалыс пен сәби үш жасқа жеткенге дейiнгi сәбидi күту жөнiндегi
жалақысы сақталмайтын қосымша демалыс;
</w:t>
      </w:r>
      <w:r>
        <w:br/>
      </w:r>
      <w:r>
        <w:rPr>
          <w:rFonts w:ascii="Times New Roman"/>
          <w:b w:val="false"/>
          <w:i w:val="false"/>
          <w:color w:val="000000"/>
          <w:sz w:val="28"/>
        </w:rPr>
        <w:t>
          5) КСРО Мемлекеттiк банкi мен Қазақстан Республикасы Ұлттық
Банкi жүйесiнде жұмыс iстеген;
</w:t>
      </w:r>
      <w:r>
        <w:br/>
      </w:r>
      <w:r>
        <w:rPr>
          <w:rFonts w:ascii="Times New Roman"/>
          <w:b w:val="false"/>
          <w:i w:val="false"/>
          <w:color w:val="000000"/>
          <w:sz w:val="28"/>
        </w:rPr>
        <w:t>
          6) шетелге жiберiлер алдында қызметшi мемлекеттiк қызметте
болған болса және көшiп келу уақытын қоспағанда, шетелден қайтып
келген күннен бастап екi айдың iшiнде мемлекеттiк қызметке кiрсе,
мемлекеттiк органдар мен ұйымдардың жолдамасымен шетелде жұмыс
iстеген;
</w:t>
      </w:r>
      <w:r>
        <w:br/>
      </w:r>
      <w:r>
        <w:rPr>
          <w:rFonts w:ascii="Times New Roman"/>
          <w:b w:val="false"/>
          <w:i w:val="false"/>
          <w:color w:val="000000"/>
          <w:sz w:val="28"/>
        </w:rPr>
        <w:t>
          7) 1992 жылғы 1 қаңтарға дейiн Қазақстан Республикасының
партия, кәсiподақ және комсомол органдарында сайланбалы және басқа
да жауапты лауазымдар атқарған;
</w:t>
      </w:r>
      <w:r>
        <w:br/>
      </w:r>
      <w:r>
        <w:rPr>
          <w:rFonts w:ascii="Times New Roman"/>
          <w:b w:val="false"/>
          <w:i w:val="false"/>
          <w:color w:val="000000"/>
          <w:sz w:val="28"/>
        </w:rPr>
        <w:t>
          8) мемлекеттiк кәсiпорындарда, ұйымдар мен мекемелерде басшы
лауазымдар, мемлекеттiк қызмет мамандықтарымен бара-бар мамандықтар
бойынша лауазымдар атқарған соңғы жұмыс орнындағы;
</w:t>
      </w:r>
      <w:r>
        <w:br/>
      </w:r>
      <w:r>
        <w:rPr>
          <w:rFonts w:ascii="Times New Roman"/>
          <w:b w:val="false"/>
          <w:i w:val="false"/>
          <w:color w:val="000000"/>
          <w:sz w:val="28"/>
        </w:rPr>
        <w:t>
          9) қызметшi, кадрларды даярлау, қайта даярлау және олардың
бiлiктiлiгiн көтеру курсына түскенге дейiн мемлекеттiк қызметте
болып, оны бiтiрген соң мемлекеттiк қызметке оралған жағдайда, оның
мемлекеттiк органдар мен ұйымдардың жолдамасымен курста жұмыстан қол
үзiп оқыған;
</w:t>
      </w:r>
      <w:r>
        <w:br/>
      </w:r>
      <w:r>
        <w:rPr>
          <w:rFonts w:ascii="Times New Roman"/>
          <w:b w:val="false"/>
          <w:i w:val="false"/>
          <w:color w:val="000000"/>
          <w:sz w:val="28"/>
        </w:rPr>
        <w:t>
          10) Қазақстан Республикасы Парламентiнiң депутаты өкiлеттiгiн
жүзеге асырған уақыт кiредi.
&lt;*&gt;
</w:t>
      </w:r>
      <w:r>
        <w:br/>
      </w:r>
      <w:r>
        <w:rPr>
          <w:rFonts w:ascii="Times New Roman"/>
          <w:b w:val="false"/>
          <w:i w:val="false"/>
          <w:color w:val="000000"/>
          <w:sz w:val="28"/>
        </w:rPr>
        <w:t>
          ЕСКЕРТУ. 10)-тармақшамен толықтырылды - ҚР Президентiнiң
</w:t>
      </w:r>
      <w:r>
        <w:br/>
      </w:r>
      <w:r>
        <w:rPr>
          <w:rFonts w:ascii="Times New Roman"/>
          <w:b w:val="false"/>
          <w:i w:val="false"/>
          <w:color w:val="000000"/>
          <w:sz w:val="28"/>
        </w:rPr>
        <w:t>
                            1998.04.23. N 3919 Жарлығымен.  
</w:t>
      </w:r>
      <w:r>
        <w:rPr>
          <w:rFonts w:ascii="Times New Roman"/>
          <w:b w:val="false"/>
          <w:i w:val="false"/>
          <w:color w:val="000000"/>
          <w:sz w:val="28"/>
        </w:rPr>
        <w:t xml:space="preserve"> U983919_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Еңбек сiңiрген жылдары үшiн проценттiк үстеме ақыны есептеу
</w:t>
      </w:r>
      <w:r>
        <w:br/>
      </w:r>
      <w:r>
        <w:rPr>
          <w:rFonts w:ascii="Times New Roman"/>
          <w:b w:val="false"/>
          <w:i w:val="false"/>
          <w:color w:val="000000"/>
          <w:sz w:val="28"/>
        </w:rPr>
        <w:t>
                  мен төлеу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Осы Ережеге сәйкес еңбек сiңiрген жылдарға есептелетiн
мемлекеттiк қызметтегi жұмыс стажы күнтiзбелiк есептеу бойынша
ескерiледi.
</w:t>
      </w:r>
      <w:r>
        <w:br/>
      </w:r>
      <w:r>
        <w:rPr>
          <w:rFonts w:ascii="Times New Roman"/>
          <w:b w:val="false"/>
          <w:i w:val="false"/>
          <w:color w:val="000000"/>
          <w:sz w:val="28"/>
        </w:rPr>
        <w:t>
          4. Еңбек сiңiрген жылдары үшiн үстеме ақы мемлекеттiк
қызметшiлерге ай сайын лауазымдық жалақының жиынтық мөлшерiне
процентпен, сыныбы үшiн қосымша ақы қосыла отырып және мемлекеттiк
қызмет стажына қарай мынадай мөлшерде төленедi: үш жыл еңбек
сiңiрген ретте - он бес, бес жылда - жиырма, он жылда - отыз, он бес
жылда - қырық, жиырма жылда - елу процент.
</w:t>
      </w:r>
      <w:r>
        <w:br/>
      </w:r>
      <w:r>
        <w:rPr>
          <w:rFonts w:ascii="Times New Roman"/>
          <w:b w:val="false"/>
          <w:i w:val="false"/>
          <w:color w:val="000000"/>
          <w:sz w:val="28"/>
        </w:rPr>
        <w:t>
          5. Күнтiзбелiк ай iшiнде еңбек сiңiрген жылдары үшiн үстеме
ақының мөлшерiн көтеру құқығы пайда болған қызметкерлерге бiр айлық
үстеме ақының жалпы сомасы айдың кезеңдерi бойынша тиiстi мөлшерде
есептелген үстеме ақыларды қосу арқылы айқындалады. Еңбек сiңiрген
жылдары үшiн үстеме ақы сомасы күнтiзбелiк ай iшiнде лауазымдық
жалақысы өзгерген жағдайда да осындай тәртiппен есептеледi.
</w:t>
      </w:r>
      <w:r>
        <w:br/>
      </w:r>
      <w:r>
        <w:rPr>
          <w:rFonts w:ascii="Times New Roman"/>
          <w:b w:val="false"/>
          <w:i w:val="false"/>
          <w:color w:val="000000"/>
          <w:sz w:val="28"/>
        </w:rPr>
        <w:t>
          6. Еңбек сiңiрген жылдары үшiн проценттiк үстеме ақы қолданылып
жүрген заңдарға сәйкес қызметшiге қалдырылатын (демалыс уақыты,
мемлекеттiк немесе қоғамдық мiндеттердi орындаған уақыт үшiн,
еңбекке уақытша жарамсыздық кезеңi үшiн, мемлекеттiк зейнетақы
тағайындалған және басқа ретте) орташа жалақыны есептеп шығарғанда
да ескерiледi.
</w:t>
      </w:r>
      <w:r>
        <w:br/>
      </w:r>
      <w:r>
        <w:rPr>
          <w:rFonts w:ascii="Times New Roman"/>
          <w:b w:val="false"/>
          <w:i w:val="false"/>
          <w:color w:val="000000"/>
          <w:sz w:val="28"/>
        </w:rPr>
        <w:t>
          7. Еңбек сiңiрген жылдарына проценттiк үстеме ақылар төлеу
үшiн жұмыс стажын Еңбек стажын белгiлеу комиссиясы айқындайды, оның
құрамын тиiстi мемлекеттiк органның басшысы бекiтедi.
</w:t>
      </w:r>
      <w:r>
        <w:br/>
      </w:r>
      <w:r>
        <w:rPr>
          <w:rFonts w:ascii="Times New Roman"/>
          <w:b w:val="false"/>
          <w:i w:val="false"/>
          <w:color w:val="000000"/>
          <w:sz w:val="28"/>
        </w:rPr>
        <w:t>
          Комиссияның жұмыс стажын белгiлеу жөнiндегi шешiмi хаттамамен
ресiмделедi. Шешiмнен үзiндiлер екi дана болып жасалып, бiр данасы
кадр бөлiмiне, екiншiсi бухгалтерияға берiледi.
</w:t>
      </w:r>
      <w:r>
        <w:br/>
      </w:r>
      <w:r>
        <w:rPr>
          <w:rFonts w:ascii="Times New Roman"/>
          <w:b w:val="false"/>
          <w:i w:val="false"/>
          <w:color w:val="000000"/>
          <w:sz w:val="28"/>
        </w:rPr>
        <w:t>
          8. Жұмыс стажын белгiлеу үшiн негiзгi құжат еңбек кiтапшасы
немесе қызметтiк тiзiм болып табылады. Еңбек кiтапшасы немесе
қызметтiк тiзiм болмағанда, сондай-ақ жұмыс кезеңдерi туралы қажеттi
жазба жоқ болса не қате немесе жаңсақ жазылған жағдайда, еңбек
стажын растау үшiн жұмыс кезеңдерi туралы мәлiметтерi бар
анықтамалар, бұйрықтардың үзiндiлерi, жеке шоттар мен еңбекақы беру
ведомостары және өзге де құжаттар қабылданады. Еңбек сiңiрген
жылдарына үстеме ақы алуға құқық беретiн стажды куәлардың
айғақтауымен растау заңда белгiленген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Мемлекеттiк қызметшiлерге зейнетақы тағайындау үшiн еңбек
</w:t>
      </w:r>
      <w:r>
        <w:br/>
      </w:r>
      <w:r>
        <w:rPr>
          <w:rFonts w:ascii="Times New Roman"/>
          <w:b w:val="false"/>
          <w:i w:val="false"/>
          <w:color w:val="000000"/>
          <w:sz w:val="28"/>
        </w:rPr>
        <w:t>
                    сiңiрген жылдарын есептеудiң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Еңбек сiңiрген жылдары үшiн зейнетақы тағайындауға құқық
беретiн еңбек сiңiрген жылдарға мемлекеттiк органдарда мемлекеттiк
қызмет лауазымдарында болған уақыт кiредi.
</w:t>
      </w:r>
      <w:r>
        <w:br/>
      </w:r>
      <w:r>
        <w:rPr>
          <w:rFonts w:ascii="Times New Roman"/>
          <w:b w:val="false"/>
          <w:i w:val="false"/>
          <w:color w:val="000000"/>
          <w:sz w:val="28"/>
        </w:rPr>
        <w:t>
          10. Еңбек сiңiрген жылдары үшiн зейнетақы тағайындауға құқық
беретiн еңбек сiңiрген жылдарға осы Ереженiң 2-тармағында
белгiленген тәртiп бойынша лауазымдық жалақыға проценттiк үстеме ақы
есептеу үшiн ескерiлетiн уақыт кiредi.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