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6b23" w14:textId="8616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ресурстарды бақылау жөнiндегi агенттiгiнiң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1997 жылғы 24 наурыздағы N 3424.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Стратегиялық ресурстарды бақылау жөнiндегi агенттiгi туралы ереже (қоса берiлiп отыр)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Стратегиялық ресурстарды бақылау жөнiндегi агенттiгi пайдаланылуына бақылауды жүзеге асыратын
</w:t>
      </w:r>
      <w:r>
        <w:br/>
      </w:r>
      <w:r>
        <w:rPr>
          <w:rFonts w:ascii="Times New Roman"/>
          <w:b w:val="false"/>
          <w:i w:val="false"/>
          <w:color w:val="000000"/>
          <w:sz w:val="28"/>
        </w:rPr>
        <w:t>
стратегиялық ресурстарға мыналар жатқызылады деп белгiленсiн:
</w:t>
      </w:r>
      <w:r>
        <w:br/>
      </w:r>
      <w:r>
        <w:rPr>
          <w:rFonts w:ascii="Times New Roman"/>
          <w:b w:val="false"/>
          <w:i w:val="false"/>
          <w:color w:val="000000"/>
          <w:sz w:val="28"/>
        </w:rPr>
        <w:t>
      1) мұнай, газ, газ конденсаты кен орындары, мұнай және газ
</w:t>
      </w:r>
      <w:r>
        <w:br/>
      </w:r>
      <w:r>
        <w:rPr>
          <w:rFonts w:ascii="Times New Roman"/>
          <w:b w:val="false"/>
          <w:i w:val="false"/>
          <w:color w:val="000000"/>
          <w:sz w:val="28"/>
        </w:rPr>
        <w:t>
өндiру өнеркәсiбi өнiмi;
</w:t>
      </w:r>
      <w:r>
        <w:br/>
      </w:r>
      <w:r>
        <w:rPr>
          <w:rFonts w:ascii="Times New Roman"/>
          <w:b w:val="false"/>
          <w:i w:val="false"/>
          <w:color w:val="000000"/>
          <w:sz w:val="28"/>
        </w:rPr>
        <w:t>
      2) әуе кеңiстiгi, темiржолдар, телекоммуникациялар;
</w:t>
      </w:r>
      <w:r>
        <w:br/>
      </w:r>
      <w:r>
        <w:rPr>
          <w:rFonts w:ascii="Times New Roman"/>
          <w:b w:val="false"/>
          <w:i w:val="false"/>
          <w:color w:val="000000"/>
          <w:sz w:val="28"/>
        </w:rPr>
        <w:t>
      3) энергия ресурстары, энергия жүйелерi;
</w:t>
      </w:r>
      <w:r>
        <w:br/>
      </w:r>
      <w:r>
        <w:rPr>
          <w:rFonts w:ascii="Times New Roman"/>
          <w:b w:val="false"/>
          <w:i w:val="false"/>
          <w:color w:val="000000"/>
          <w:sz w:val="28"/>
        </w:rPr>
        <w:t>
      4) дәндi дақылдар;
</w:t>
      </w:r>
      <w:r>
        <w:br/>
      </w:r>
      <w:r>
        <w:rPr>
          <w:rFonts w:ascii="Times New Roman"/>
          <w:b w:val="false"/>
          <w:i w:val="false"/>
          <w:color w:val="000000"/>
          <w:sz w:val="28"/>
        </w:rPr>
        <w:t>
      5) алтын кен орындары, алтын және басқа бағалы металдар;
</w:t>
      </w:r>
      <w:r>
        <w:br/>
      </w:r>
      <w:r>
        <w:rPr>
          <w:rFonts w:ascii="Times New Roman"/>
          <w:b w:val="false"/>
          <w:i w:val="false"/>
          <w:color w:val="000000"/>
          <w:sz w:val="28"/>
        </w:rPr>
        <w:t>
      6) қара және түстi металдар кен орындары, қара, түстi және
</w:t>
      </w:r>
      <w:r>
        <w:br/>
      </w:r>
      <w:r>
        <w:rPr>
          <w:rFonts w:ascii="Times New Roman"/>
          <w:b w:val="false"/>
          <w:i w:val="false"/>
          <w:color w:val="000000"/>
          <w:sz w:val="28"/>
        </w:rPr>
        <w:t>
сирек ұшырасатын металдар;
</w:t>
      </w:r>
      <w:r>
        <w:br/>
      </w:r>
      <w:r>
        <w:rPr>
          <w:rFonts w:ascii="Times New Roman"/>
          <w:b w:val="false"/>
          <w:i w:val="false"/>
          <w:color w:val="000000"/>
          <w:sz w:val="28"/>
        </w:rPr>
        <w:t>
      7) уран кен орындары және уран өнiмi;
</w:t>
      </w:r>
      <w:r>
        <w:br/>
      </w:r>
      <w:r>
        <w:rPr>
          <w:rFonts w:ascii="Times New Roman"/>
          <w:b w:val="false"/>
          <w:i w:val="false"/>
          <w:color w:val="000000"/>
          <w:sz w:val="28"/>
        </w:rPr>
        <w:t>
      8) минералдық шикiзат және кен-химия өнеркәсiбi өнiмдерi;
</w:t>
      </w:r>
      <w:r>
        <w:br/>
      </w:r>
      <w:r>
        <w:rPr>
          <w:rFonts w:ascii="Times New Roman"/>
          <w:b w:val="false"/>
          <w:i w:val="false"/>
          <w:color w:val="000000"/>
          <w:sz w:val="28"/>
        </w:rPr>
        <w:t>
      9) магистральдық құбыр арналары.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Орталық және жергiлiктi мемлекеттiк органдар Агенттiктiң өзiне жүктелген мiндеттердi орындауына жан-жақты жәрдем көрсетуге мiндеттi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 қол қойылған күнiнен бастап күшiне енедi.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1997 жылғы 24 наурыздағы 
</w:t>
      </w:r>
      <w:r>
        <w:br/>
      </w:r>
      <w:r>
        <w:rPr>
          <w:rFonts w:ascii="Times New Roman"/>
          <w:b w:val="false"/>
          <w:i w:val="false"/>
          <w:color w:val="000000"/>
          <w:sz w:val="28"/>
        </w:rPr>
        <w:t>
N 3424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Стратегиялық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ресурстарды бақылау жөнiндегi агенттiгi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Стратегиялық ресурстарды бақылау жөнiндегi агенттiгi (бұдан былай - Агенттiк) Қазақстан Республикасының Президентiне тiкелей бағынатын және есеп беретiн мемлекеттiк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Агенттiк қызметiнiң құқықтық негiзi Республика Конституциясы, заңдары және Президентiнiң актiлерi, сондай-ақ осы Ереже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 дербес шығыс сметасы, Қазақстан Республикасының Мемлекеттiк елтаңбасы бейнеленген және өзiнiң атауы жазылған мөрi бар заңды тұлға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Агенттiктiң құрылымы мен штат санын Агенттiк төрағасының ұсынуы бойынша Республика Президентi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Агенттiктiң мiндеттерi мен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Агенттiктiң негiзгi мiндеттерi мыналар: 
</w:t>
      </w:r>
      <w:r>
        <w:br/>
      </w:r>
      <w:r>
        <w:rPr>
          <w:rFonts w:ascii="Times New Roman"/>
          <w:b w:val="false"/>
          <w:i w:val="false"/>
          <w:color w:val="000000"/>
          <w:sz w:val="28"/>
        </w:rPr>
        <w:t>
      1) стратегиялық ресурстардың пайдаланылуын бақылау; 
</w:t>
      </w:r>
      <w:r>
        <w:br/>
      </w:r>
      <w:r>
        <w:rPr>
          <w:rFonts w:ascii="Times New Roman"/>
          <w:b w:val="false"/>
          <w:i w:val="false"/>
          <w:color w:val="000000"/>
          <w:sz w:val="28"/>
        </w:rPr>
        <w:t>
      2) стратегиялық ресурстарды пайдалану тиiмдiлiгiне баға беру, сондай-ақ стратегиялық ресурстарды пайдаланудың мемлекеттiң мүддесiне және әлемдiк тәжiрибеге сәйкестiгiне баға беру; 
</w:t>
      </w:r>
      <w:r>
        <w:br/>
      </w:r>
      <w:r>
        <w:rPr>
          <w:rFonts w:ascii="Times New Roman"/>
          <w:b w:val="false"/>
          <w:i w:val="false"/>
          <w:color w:val="000000"/>
          <w:sz w:val="28"/>
        </w:rPr>
        <w:t>
      3) стратегиялық ресурстарды пайдалану өндiрiстiң дамуының әлемдiк үрдiстерiн ескере отырып талдау; 
</w:t>
      </w:r>
      <w:r>
        <w:br/>
      </w:r>
      <w:r>
        <w:rPr>
          <w:rFonts w:ascii="Times New Roman"/>
          <w:b w:val="false"/>
          <w:i w:val="false"/>
          <w:color w:val="000000"/>
          <w:sz w:val="28"/>
        </w:rPr>
        <w:t>
      4) стратегиялық ресурстарды пайдалануға байланысты инвестициялар мен займдар тартуға талдау жасау; 
</w:t>
      </w:r>
      <w:r>
        <w:br/>
      </w:r>
      <w:r>
        <w:rPr>
          <w:rFonts w:ascii="Times New Roman"/>
          <w:b w:val="false"/>
          <w:i w:val="false"/>
          <w:color w:val="000000"/>
          <w:sz w:val="28"/>
        </w:rPr>
        <w:t>
      5) Республика Президентiнiң тапсырмаларын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6. Өзiне жүктелген мiндеттердi орындау үшiн Агенттiкке: 
</w:t>
      </w:r>
      <w:r>
        <w:br/>
      </w:r>
      <w:r>
        <w:rPr>
          <w:rFonts w:ascii="Times New Roman"/>
          <w:b w:val="false"/>
          <w:i w:val="false"/>
          <w:color w:val="000000"/>
          <w:sz w:val="28"/>
        </w:rPr>
        <w:t>
      1) өздерi белгiлеген мерзiмде Үкiметтен, өзге де мемлекеттiк органдардан, ұйымдардан стратегиялық ресурстарға қатысты мәселелер бойынша қажеттi құжаттар мен материалдарды сұратуға және алдыруға; 
</w:t>
      </w:r>
      <w:r>
        <w:br/>
      </w:r>
      <w:r>
        <w:rPr>
          <w:rFonts w:ascii="Times New Roman"/>
          <w:b w:val="false"/>
          <w:i w:val="false"/>
          <w:color w:val="000000"/>
          <w:sz w:val="28"/>
        </w:rPr>
        <w:t>
      2) мемлекеттiк органдар, мемлекеттiк ұйымдар мен кәсiпорындар өткiзетiн стратегиялық ресурстарға қатысы бар отырыстар мен кеңестерге (соның iшiнде байқаушы кеңестер мен басқармалардың отырыстарына) қатысуға; 
</w:t>
      </w:r>
      <w:r>
        <w:br/>
      </w:r>
      <w:r>
        <w:rPr>
          <w:rFonts w:ascii="Times New Roman"/>
          <w:b w:val="false"/>
          <w:i w:val="false"/>
          <w:color w:val="000000"/>
          <w:sz w:val="28"/>
        </w:rPr>
        <w:t>
      3) стратегиялық ресурстарға қатысты мәселелер бойынша мемлекеттiк органдар мен ұйымдарға тексерiстер жүргiзуге; 
</w:t>
      </w:r>
      <w:r>
        <w:br/>
      </w:r>
      <w:r>
        <w:rPr>
          <w:rFonts w:ascii="Times New Roman"/>
          <w:b w:val="false"/>
          <w:i w:val="false"/>
          <w:color w:val="000000"/>
          <w:sz w:val="28"/>
        </w:rPr>
        <w:t>
      4) тиiстi мемлекеттiк органдар мен ұйымдарға меншiк нысанына қарамастан стратегиялық ресурстарға қатысы бар ұйымдарға тексерiс жүргiзудi тапсыруға; 
</w:t>
      </w:r>
      <w:r>
        <w:br/>
      </w:r>
      <w:r>
        <w:rPr>
          <w:rFonts w:ascii="Times New Roman"/>
          <w:b w:val="false"/>
          <w:i w:val="false"/>
          <w:color w:val="000000"/>
          <w:sz w:val="28"/>
        </w:rPr>
        <w:t>
      5) тиiстi мемлекеттiк органдардың, ұйымдардың лауазымды адамдары мен мамандарын тексерiс жүргiзу үшiн тартуға; 
</w:t>
      </w:r>
      <w:r>
        <w:br/>
      </w:r>
      <w:r>
        <w:rPr>
          <w:rFonts w:ascii="Times New Roman"/>
          <w:b w:val="false"/>
          <w:i w:val="false"/>
          <w:color w:val="000000"/>
          <w:sz w:val="28"/>
        </w:rPr>
        <w:t>
      6) тексерiстер кезiнде тиiстi мемлекеттiк органдардың, ұйымдардың басшыларынан, өзге де лауазымды адамдарынан ауызша және жазбаша түсiнiктемелер, құжаттар, анықтамалар мен өзге де материалдар алуға; 
</w:t>
      </w:r>
      <w:r>
        <w:br/>
      </w:r>
      <w:r>
        <w:rPr>
          <w:rFonts w:ascii="Times New Roman"/>
          <w:b w:val="false"/>
          <w:i w:val="false"/>
          <w:color w:val="000000"/>
          <w:sz w:val="28"/>
        </w:rPr>
        <w:t>
      7) мемлекеттiк органдар мен ұйымдардың лауазымды адамдарының стратегиялық ресурстарға қатысты мәселелер бойынша мәлiметiн тыңдауға; 
</w:t>
      </w:r>
      <w:r>
        <w:br/>
      </w:r>
      <w:r>
        <w:rPr>
          <w:rFonts w:ascii="Times New Roman"/>
          <w:b w:val="false"/>
          <w:i w:val="false"/>
          <w:color w:val="000000"/>
          <w:sz w:val="28"/>
        </w:rPr>
        <w:t>
      8) Республика Президентiн тексерiлген органдар стратегиялық ресурстарға қатысты контракттар жасасу, лицензиялар беру, өзге де құқықтар мен преференциялар табыстау кезiнде анықталған заң бұзушылықтарды жою жөнiнде қолданған шаралар туралы хабарландыруға және қажет болған жағдайда кiнәлi лауазымды адамдардың жауапкершiлiгi туралы ұсыныстар енгiзуге; 
</w:t>
      </w:r>
      <w:r>
        <w:br/>
      </w:r>
      <w:r>
        <w:rPr>
          <w:rFonts w:ascii="Times New Roman"/>
          <w:b w:val="false"/>
          <w:i w:val="false"/>
          <w:color w:val="000000"/>
          <w:sz w:val="28"/>
        </w:rPr>
        <w:t>
      9) тиiстi мемлекеттiк органдардың, ұйымдардың лауазымды адамдары алдында стратегиялық ресурстарды тиiмдi пайдалануға кедергi келтiретiн олар қабылдаған актiлердiң күшiн жою, бұларға өзгерiстер енгiзу немесе қолдануын тоқтату туралы мәселе қоюға; 
</w:t>
      </w:r>
      <w:r>
        <w:br/>
      </w:r>
      <w:r>
        <w:rPr>
          <w:rFonts w:ascii="Times New Roman"/>
          <w:b w:val="false"/>
          <w:i w:val="false"/>
          <w:color w:val="000000"/>
          <w:sz w:val="28"/>
        </w:rPr>
        <w:t>
      10) қолданылып жүрген заңдарға өзгерiстер мен толықтырулар енгiзу туралы Республика Президентiне ұсыныс жасауға өкiлеттiктер берiлген.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Агенттiк басшылығы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Агенттiкке Республика Президентi қызметке тағайындайтын және қызметтен босататын Агенттiк төрағасы басшылық етедi. 
</w:t>
      </w:r>
      <w:r>
        <w:br/>
      </w:r>
      <w:r>
        <w:rPr>
          <w:rFonts w:ascii="Times New Roman"/>
          <w:b w:val="false"/>
          <w:i w:val="false"/>
          <w:color w:val="000000"/>
          <w:sz w:val="28"/>
        </w:rPr>
        <w:t>
      Агенттiк төрағасы орнында болмаған жағдайда оның мiндеттерiн департаменттердiң директорларының бiрi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Төраға тоқсан сайын кемiнде бiр рет Агенттiк жұмысы туралы Республика Президентiнiң алдында есеп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Агенттiк төрағасы: 
</w:t>
      </w:r>
      <w:r>
        <w:br/>
      </w:r>
      <w:r>
        <w:rPr>
          <w:rFonts w:ascii="Times New Roman"/>
          <w:b w:val="false"/>
          <w:i w:val="false"/>
          <w:color w:val="000000"/>
          <w:sz w:val="28"/>
        </w:rPr>
        <w:t>
      1) Агенттiктiң қызметiне басшылық етедi, Агенттiкке жүктелген мiндеттердiң орындалуы үшiн дербес жауап бередi; 
</w:t>
      </w:r>
      <w:r>
        <w:br/>
      </w:r>
      <w:r>
        <w:rPr>
          <w:rFonts w:ascii="Times New Roman"/>
          <w:b w:val="false"/>
          <w:i w:val="false"/>
          <w:color w:val="000000"/>
          <w:sz w:val="28"/>
        </w:rPr>
        <w:t>
      2) өз құзыретiнiң шегiнде бұйрықтар шығарады, тапсырмалар бередi және олардың атқарылуын тексередi; 
</w:t>
      </w:r>
      <w:r>
        <w:br/>
      </w:r>
      <w:r>
        <w:rPr>
          <w:rFonts w:ascii="Times New Roman"/>
          <w:b w:val="false"/>
          <w:i w:val="false"/>
          <w:color w:val="000000"/>
          <w:sz w:val="28"/>
        </w:rPr>
        <w:t>
      3) белгiленген құрылым мен адам санына сай штат кестесiн бекiтедi, департаменттер басшыларының мiндеттерiн бөледi, сондай-ақ агенттiк шығыстарының сметаларын әзiрлейдi; 
</w:t>
      </w:r>
      <w:r>
        <w:br/>
      </w:r>
      <w:r>
        <w:rPr>
          <w:rFonts w:ascii="Times New Roman"/>
          <w:b w:val="false"/>
          <w:i w:val="false"/>
          <w:color w:val="000000"/>
          <w:sz w:val="28"/>
        </w:rPr>
        <w:t>
      4) агенттiк қызметкерлерiн қызметке тағайындайды және қызметтен босатады; 
</w:t>
      </w:r>
      <w:r>
        <w:br/>
      </w:r>
      <w:r>
        <w:rPr>
          <w:rFonts w:ascii="Times New Roman"/>
          <w:b w:val="false"/>
          <w:i w:val="false"/>
          <w:color w:val="000000"/>
          <w:sz w:val="28"/>
        </w:rPr>
        <w:t>
      5) заңдарға сәйкес өзге де өкiлеттiктердi жүзеге асырады.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