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b2b40" w14:textId="e0b2b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Күштерiн реформалау жөнiндегi бұдан былайғы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1997 жылғы 17 қараша N 3761. Күші жойылды - Қазақстан Республикасы Президентінің 2000.07.06. N 417 жарлығымен. ~U000417</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қорғаныс қабiлетін нығайту, Қарулы
Күштер құрылымын жетiлдiру мен қызметiн ұйымдастыру, әскери басқару
жүйесiн қазiргi замандағы әскери-саяси және экономикалық талаптарға
сәйкес келтiру мақсатында қаулы етемiн:
</w:t>
      </w:r>
      <w:r>
        <w:br/>
      </w:r>
      <w:r>
        <w:rPr>
          <w:rFonts w:ascii="Times New Roman"/>
          <w:b w:val="false"/>
          <w:i w:val="false"/>
          <w:color w:val="000000"/>
          <w:sz w:val="28"/>
        </w:rPr>
        <w:t>
          1. Қазақстан Республикасы Қарулы Күштерi әскерлерiнiң түрлерi
мен тектерi негiзiнде Қазақстан Республикасы Қарулы Күштерiнiң
мынадай түрлерi құрылсын:
</w:t>
      </w:r>
      <w:r>
        <w:br/>
      </w:r>
      <w:r>
        <w:rPr>
          <w:rFonts w:ascii="Times New Roman"/>
          <w:b w:val="false"/>
          <w:i w:val="false"/>
          <w:color w:val="000000"/>
          <w:sz w:val="28"/>
        </w:rPr>
        <w:t>
          1) Жалпы мақсаттағы күштер;
</w:t>
      </w:r>
      <w:r>
        <w:br/>
      </w:r>
      <w:r>
        <w:rPr>
          <w:rFonts w:ascii="Times New Roman"/>
          <w:b w:val="false"/>
          <w:i w:val="false"/>
          <w:color w:val="000000"/>
          <w:sz w:val="28"/>
        </w:rPr>
        <w:t>
          2) Әуе қорғанысы күштерi;
</w:t>
      </w:r>
      <w:r>
        <w:br/>
      </w:r>
      <w:r>
        <w:rPr>
          <w:rFonts w:ascii="Times New Roman"/>
          <w:b w:val="false"/>
          <w:i w:val="false"/>
          <w:color w:val="000000"/>
          <w:sz w:val="28"/>
        </w:rPr>
        <w:t>
          3) 
&lt;*&gt;
</w:t>
      </w:r>
      <w:r>
        <w:br/>
      </w:r>
      <w:r>
        <w:rPr>
          <w:rFonts w:ascii="Times New Roman"/>
          <w:b w:val="false"/>
          <w:i w:val="false"/>
          <w:color w:val="000000"/>
          <w:sz w:val="28"/>
        </w:rPr>
        <w:t>
          ЕСКЕРТУ. 1-тармақтың 3) тармақшасы алынып тасталды - ҚР Президентінің
</w:t>
      </w:r>
      <w:r>
        <w:br/>
      </w:r>
      <w:r>
        <w:rPr>
          <w:rFonts w:ascii="Times New Roman"/>
          <w:b w:val="false"/>
          <w:i w:val="false"/>
          <w:color w:val="000000"/>
          <w:sz w:val="28"/>
        </w:rPr>
        <w:t>
                            1999.12.10. N 282 жарлығымен.  
</w:t>
      </w:r>
      <w:r>
        <w:rPr>
          <w:rFonts w:ascii="Times New Roman"/>
          <w:b w:val="false"/>
          <w:i w:val="false"/>
          <w:color w:val="000000"/>
          <w:sz w:val="28"/>
        </w:rPr>
        <w:t xml:space="preserve"> U990282_ </w:t>
      </w:r>
      <w:r>
        <w:rPr>
          <w:rFonts w:ascii="Times New Roman"/>
          <w:b w:val="false"/>
          <w:i w:val="false"/>
          <w:color w:val="000000"/>
          <w:sz w:val="28"/>
        </w:rPr>
        <w:t>
</w:t>
      </w:r>
      <w:r>
        <w:br/>
      </w:r>
      <w:r>
        <w:rPr>
          <w:rFonts w:ascii="Times New Roman"/>
          <w:b w:val="false"/>
          <w:i w:val="false"/>
          <w:color w:val="000000"/>
          <w:sz w:val="28"/>
        </w:rPr>
        <w:t>
          2. Былай деп белгiленсiн:
</w:t>
      </w:r>
      <w:r>
        <w:br/>
      </w:r>
      <w:r>
        <w:rPr>
          <w:rFonts w:ascii="Times New Roman"/>
          <w:b w:val="false"/>
          <w:i w:val="false"/>
          <w:color w:val="000000"/>
          <w:sz w:val="28"/>
        </w:rPr>
        <w:t>
          1) әскери басқарудың орталық органы ретiнде Қазақстан
Республикасының Қорғаныс министрлiгi Қазақстан Республикасында Қарулы
Күштерге әскери-саяси басшылық, қорғаныс құрылысы функциялары мен
Қазақстан Республикасы Қарулы Күштерiнiң түрлерiн басқаруды жүзеге
асырады;
</w:t>
      </w:r>
      <w:r>
        <w:br/>
      </w:r>
      <w:r>
        <w:rPr>
          <w:rFonts w:ascii="Times New Roman"/>
          <w:b w:val="false"/>
          <w:i w:val="false"/>
          <w:color w:val="000000"/>
          <w:sz w:val="28"/>
        </w:rPr>
        <w:t>
          2) Қазақстан Республикасы Қарулы Күштерiнiң Бас штабы Қазақстан
Республикасы Қарулы Күштерiн қолдануды жедел стратегиялық жоспарлау
функциясын жүзеге асырады.
</w:t>
      </w:r>
      <w:r>
        <w:br/>
      </w:r>
      <w:r>
        <w:rPr>
          <w:rFonts w:ascii="Times New Roman"/>
          <w:b w:val="false"/>
          <w:i w:val="false"/>
          <w:color w:val="000000"/>
          <w:sz w:val="28"/>
        </w:rPr>
        <w:t>
          3. Қазақстан Республикасы Қауiпсiздiк Кеңесiнiң Хатшылығы мына
мерзiмге:
</w:t>
      </w:r>
      <w:r>
        <w:br/>
      </w:r>
      <w:r>
        <w:rPr>
          <w:rFonts w:ascii="Times New Roman"/>
          <w:b w:val="false"/>
          <w:i w:val="false"/>
          <w:color w:val="000000"/>
          <w:sz w:val="28"/>
        </w:rPr>
        <w:t>
          1) 1998 жылдың 1 қаңтарына дейiн Мемлекет басшысына осы
Жарлықтың 2-тармағының талаптарынан туындайтын Қазақстан Республикасы
Қарулы Күштерiнiң жаңа құрылымы мен Қазақстан Республикасының
Қорғаныс министрлiгi мен Қазақстан Республикасы Қарулы Күштерi Бас
штабының өкiлеттiктерiн жiктеу жөнiнде ұсыныстар беретiн болсын;
</w:t>
      </w:r>
      <w:r>
        <w:br/>
      </w:r>
      <w:r>
        <w:rPr>
          <w:rFonts w:ascii="Times New Roman"/>
          <w:b w:val="false"/>
          <w:i w:val="false"/>
          <w:color w:val="000000"/>
          <w:sz w:val="28"/>
        </w:rPr>
        <w:t>
          2) 2005 жылға дейiнгi кезеңге арналған қаруландыру мен әскери
техниканы дамытудың мемлекеттiк бағдарламасын әзiрлеп, 1998 жылдың 
1 ақпанына дейiн Қазақстан Республикасы Президентiнiң қарауына ұсынсын.
</w:t>
      </w:r>
      <w:r>
        <w:br/>
      </w:r>
      <w:r>
        <w:rPr>
          <w:rFonts w:ascii="Times New Roman"/>
          <w:b w:val="false"/>
          <w:i w:val="false"/>
          <w:color w:val="000000"/>
          <w:sz w:val="28"/>
        </w:rPr>
        <w:t>
          4. Қазақстан Республикасының Үкiметi екi ай мерзiмде:
</w:t>
      </w:r>
      <w:r>
        <w:br/>
      </w:r>
      <w:r>
        <w:rPr>
          <w:rFonts w:ascii="Times New Roman"/>
          <w:b w:val="false"/>
          <w:i w:val="false"/>
          <w:color w:val="000000"/>
          <w:sz w:val="28"/>
        </w:rPr>
        <w:t>
          1) Қазақстан Республикасының қолданылып жүрген заңдарын осы
</w:t>
      </w:r>
      <w:r>
        <w:rPr>
          <w:rFonts w:ascii="Times New Roman"/>
          <w:b w:val="false"/>
          <w:i w:val="false"/>
          <w:color w:val="000000"/>
          <w:sz w:val="28"/>
        </w:rPr>
        <w:t>
</w:t>
      </w:r>
    </w:p>
    <w:p>
      <w:pPr>
        <w:spacing w:after="0"/>
        <w:ind w:left="0"/>
        <w:jc w:val="left"/>
      </w:pPr>
      <w:r>
        <w:rPr>
          <w:rFonts w:ascii="Times New Roman"/>
          <w:b w:val="false"/>
          <w:i w:val="false"/>
          <w:color w:val="000000"/>
          <w:sz w:val="28"/>
        </w:rPr>
        <w:t>
Жарлыққа сәйкес келтiру туралы ұсыныстар әзiрлеп, Мемлекет басшысы
мен республика Парламентiнiң қарауына енгiзсiн;
     2) Қазақстан Республикасы Үкiметiнiң бұрын шығарылған актiлерiн
осы жарлыққа сәйкес келтiрсiн;
     3) Осы Жарлықтан туындайтын басқа да шараларды қолданатын болсын.
     5. Осы Жарлықтың iске асырылуын бақылау Қазақстан Республикасы
Қауiпсiздiк Кеңесiнiң Хатшылығына жүктелсiн.
     6. Осы Жарлық қол қойылған күнiнен бастап күшiне енедi.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