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005e4" w14:textId="ed005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Екінші деңгейдегі банктердің резервтік капиталының ең аз мөлшері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 басқармасының 2000 жылғы 26 ақпандағы  N 70 қаулысы. Қазақстан Республикасы Әділет министрлігінде 2000 жылғы 24 маусымда тіркелді. Тіркеу N 1169. Күші жойылды - Қазақстан Республикасы Қаржы нарығын және қаржы ұйымдарын реттеу мен қадағалау агенттігі Басқармасының 2009 жылғы 28 тамыздағы N 196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Күші жойылды - ҚР Қаржы нарығын және қаржы ұйымдарын реттеу мен қадағалау агенттігі Басқармасының 2009.08.28 N 196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деңгейдегі банктердің қаржылық тұрақтылығын қамтамасыз ету және олардың депозиторларының мүддесін қорғау мақсатында Қазақстан Республикасы Ұлттық Банкінің Басқармасы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қосымшасына сәйкес Қазақстан Республикасының заңнамасына сай жіктелуге жататын банктердің несие портфелінің 2 пайызынан кем емес сомада екінші деңгейдегі банктер үшін резерв капиталының барынша төмен мөлшері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Ескерту: 1-тармақ жаңа редакцияда - ҚР Ұлттық Банкі Басқармасының 2007.11.30 </w:t>
      </w:r>
      <w:r>
        <w:rPr>
          <w:rFonts w:ascii="Times New Roman"/>
          <w:b w:val="false"/>
          <w:i w:val="false"/>
          <w:color w:val="000000"/>
          <w:sz w:val="28"/>
        </w:rPr>
        <w:t xml:space="preserve">N 256 </w:t>
      </w:r>
      <w:r>
        <w:rPr>
          <w:rFonts w:ascii="Times New Roman"/>
          <w:b w:val="false"/>
          <w:i/>
          <w:color w:val="800000"/>
          <w:sz w:val="28"/>
        </w:rPr>
        <w:t xml:space="preserve">(2008 жылғы 1 мамырда қолданысқа енеді)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1-1. Осы қаулының 1-тармағында белгіленген резервтік капиталдың барынша төмен мөлшері тұрғын үй құрылыс жинақ банктеріне - 2011 жылғы 1 қаңтарға дейін таралмайды.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800000"/>
          <w:sz w:val="28"/>
        </w:rPr>
        <w:t xml:space="preserve">Ескерту. 1-1-тармақпен толықтырылды - ҚР Қаржы нарығын және қаржы ұйымдарын реттеу мен қадағалау агенттігі басқармасының 2009.02.27. </w:t>
      </w:r>
      <w:r>
        <w:rPr>
          <w:rFonts w:ascii="Times New Roman"/>
          <w:b w:val="false"/>
          <w:i w:val="false"/>
          <w:color w:val="000000"/>
          <w:sz w:val="28"/>
        </w:rPr>
        <w:t xml:space="preserve">N 32 </w:t>
      </w:r>
      <w:r>
        <w:rPr>
          <w:rFonts w:ascii="Times New Roman"/>
          <w:b w:val="false"/>
          <w:i/>
          <w:color w:val="8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Қазақстан Республикасының Әділет министрлігінде мемлекеттік тіркеуден өткізілген күннен бастап күшіне енгiзiлсiн.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Банктердi қадағалау департаментi (Мекішев А. 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 департаментiмен (Шәрiпов С.Б.) бiрлесiп осы қаулыны Қазақстан Республикасының Әдiлет министрлiгiнде мемлекеттiк тiркеуден өткiзу шараларын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Әдiлет министрлiгiнде мемлекеттiк тiркеуден өткiзiлген күннен бастап екi апта мерзiмде осы қаулы Қазақстан Республикасы Ұлттық банкiнiң облыстық филиалдарына және екiнші деңгейдегi банктерге жiберсiн.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Халықаралық қатынас және жұртшылықпен байланыс басқармасы осы қаулыны бұқаралық ақпарат құралдарында жариялайтын болсын.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орындалуын бақылау Қазақстан Республикасының Ұлттық Банкi Төрағасының орынбасары М.Т. Құдышевке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Ұлттық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"Қазақстан Республикасының Ұлттық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Банкі Басқармасының 2000 жылғы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 ақпандағы "Екінші деңгейдегі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банктердің резервтік капиталының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ең аз мөлшері туралы"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70 қаулысына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Ескерту: Қосымшамен толықтырылды - ҚР Ұлттық Банкі Басқармасының 2007.11.30 </w:t>
      </w:r>
      <w:r>
        <w:rPr>
          <w:rFonts w:ascii="Times New Roman"/>
          <w:b w:val="false"/>
          <w:i w:val="false"/>
          <w:color w:val="000000"/>
          <w:sz w:val="28"/>
        </w:rPr>
        <w:t xml:space="preserve">N 256 </w:t>
      </w:r>
      <w:r>
        <w:rPr>
          <w:rFonts w:ascii="Times New Roman"/>
          <w:b w:val="false"/>
          <w:i/>
          <w:color w:val="800000"/>
          <w:sz w:val="28"/>
        </w:rPr>
        <w:t xml:space="preserve">(2008 жылғы 1 мамырда қолданысқа енеді)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Банктердің несие портфелі мыналардан қалыптасады: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Басқа банктерге берілген заемдардан: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қысқа мерзімді;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овернайт;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ұзақ мерзімді;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Банктік операциялардың жекелеген түрлерін жүзеге асыратын ұйымдарға берілген заемдардан: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қысқа мерзімді;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ұзақ мерзімді;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Клиенттерге берілген заемдардан: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қысқа мерзімді;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ұзақ мерзімді;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Овердрафт заемдарынан: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басқа банктердің корреспонденттік шоттар бойынша;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банктік операциялардың жекелеген түрлерін жүзеге асыратын ұйымдарға берілген;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клиенттерге берілген;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Қаржы лизингінен: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басқа банктерге;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банктік операциялардың жекелеген түрлерін жүзеге асыратын ұйымдарға;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клиенттерге;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Клиенттер факторингінен, форфейтингінен;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Кредиттік карточкалар бойынша шоттардан;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Клиенттердің ескерілген векселдерінен;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Клиенттердің басқа заемдарынан;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Бағалы қағаздармен "Кері РЕПО" операцияларынан;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Осы қосымшаның 1-9-тармақтарында көзделген кредит (заем) бойынша мерзімі өткен берешектен.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