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26a4" w14:textId="c612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серiктестiктердiң жарғылық және меншiктi капиталдарының ең аз мөлшерi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13 қазан N 391. Қазақстан Республикасы Әділет министрлігінде 2000 жылғы 17 қараша N 1289 тіркелді. Қаулы Қазақстан Республикасының Ұлттық Банкі басқармасы 2000 жылғы 9 қазан N 381. Қазақстан Республикасы Әділет министрлігінде 2000 жылғы 17 қараша N 1290 тіркелді. Күші жойылды - ҚР Ұлттық Банкі Басқармасы 2003 жылғы 4 шілдедегі N 223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Кредиттiк серiктестiктердiң қаржылық тұрақтылығын қамтамасыз ету және олардың клиенттерiнiң мүддесiн қорғау мақсатында Қазақстан Республикасы Ұлттық Банкiнiң Басқармасы ҚАУЛЫ ЕТЕДI: 
</w:t>
      </w:r>
      <w:r>
        <w:br/>
      </w:r>
      <w:r>
        <w:rPr>
          <w:rFonts w:ascii="Times New Roman"/>
          <w:b w:val="false"/>
          <w:i w:val="false"/>
          <w:color w:val="000000"/>
          <w:sz w:val="28"/>
        </w:rPr>
        <w:t>
      1. Жаңадан құрылатын мынадай серiктестiктер үшiн жарғылық капиталдың ең аз мөлшерi былайша белгiленсiн: 
</w:t>
      </w:r>
      <w:r>
        <w:br/>
      </w:r>
      <w:r>
        <w:rPr>
          <w:rFonts w:ascii="Times New Roman"/>
          <w:b w:val="false"/>
          <w:i w:val="false"/>
          <w:color w:val="000000"/>
          <w:sz w:val="28"/>
        </w:rPr>
        <w:t>
      1) кредиттiк-депозиттiк серiктестiктер үшiн - 100 млн. теңге; 
</w:t>
      </w:r>
      <w:r>
        <w:br/>
      </w:r>
      <w:r>
        <w:rPr>
          <w:rFonts w:ascii="Times New Roman"/>
          <w:b w:val="false"/>
          <w:i w:val="false"/>
          <w:color w:val="000000"/>
          <w:sz w:val="28"/>
        </w:rPr>
        <w:t>
      2) кредиттiк серiктестiктер үшiн - 100 млн. теңге; 
</w:t>
      </w:r>
      <w:r>
        <w:br/>
      </w:r>
      <w:r>
        <w:rPr>
          <w:rFonts w:ascii="Times New Roman"/>
          <w:b w:val="false"/>
          <w:i w:val="false"/>
          <w:color w:val="000000"/>
          <w:sz w:val="28"/>
        </w:rPr>
        <w:t>
      3) ауылдық кредиттiк серiктестiктер үшiн - 1 млн. теңге. 
</w:t>
      </w:r>
      <w:r>
        <w:br/>
      </w:r>
      <w:r>
        <w:rPr>
          <w:rFonts w:ascii="Times New Roman"/>
          <w:b w:val="false"/>
          <w:i w:val="false"/>
          <w:color w:val="000000"/>
          <w:sz w:val="28"/>
        </w:rPr>
        <w:t>
      2. Меншiктi капиталының ең аз мөлшерi былайша белгiленсiн: 
</w:t>
      </w:r>
      <w:r>
        <w:br/>
      </w:r>
      <w:r>
        <w:rPr>
          <w:rFonts w:ascii="Times New Roman"/>
          <w:b w:val="false"/>
          <w:i w:val="false"/>
          <w:color w:val="000000"/>
          <w:sz w:val="28"/>
        </w:rPr>
        <w:t>
      1) кредиттiк-депозиттiк серiктестiктер үшiн - 100 млн. теңге; 
</w:t>
      </w:r>
      <w:r>
        <w:br/>
      </w:r>
      <w:r>
        <w:rPr>
          <w:rFonts w:ascii="Times New Roman"/>
          <w:b w:val="false"/>
          <w:i w:val="false"/>
          <w:color w:val="000000"/>
          <w:sz w:val="28"/>
        </w:rPr>
        <w:t>
      2) кредиттiк серiктестiктер үшiн - 10 млн. теңге; 
</w:t>
      </w:r>
      <w:r>
        <w:br/>
      </w:r>
      <w:r>
        <w:rPr>
          <w:rFonts w:ascii="Times New Roman"/>
          <w:b w:val="false"/>
          <w:i w:val="false"/>
          <w:color w:val="000000"/>
          <w:sz w:val="28"/>
        </w:rPr>
        <w:t>
      3) ауылдық кредиттiк серiктестiктер үшiн - 1 млн. теңге. 
</w:t>
      </w:r>
      <w:r>
        <w:br/>
      </w:r>
      <w:r>
        <w:rPr>
          <w:rFonts w:ascii="Times New Roman"/>
          <w:b w:val="false"/>
          <w:i w:val="false"/>
          <w:color w:val="000000"/>
          <w:sz w:val="28"/>
        </w:rPr>
        <w:t>
      3. Осы қаулының 2001 жылғы 1 қыркүйектен бастап күшiне енгiзiлетiн 2-тармағының 2) тармақшасынан басқасы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4.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Банкының аумақтық филиалдарына, екiншi деңгейдегi банктерге және банк операцияларының жекелеген түрлерiн жүзеге асыратын ұйымдарға жiберсiн.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Е.Т.Жанкелдинге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