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82d3" w14:textId="ec78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базалық бiлiм (бакалавриат)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2000 жылғы 1 қарашадағы N 1034 Бұйрық. Қазақстан Республикасы Әділет министрлігінде 2000 жылғы 1 желтоқсанда N 1313 тіркелді. Бұйрықтың күші жойылды - Қазақстан Республикасы  Білім және ғылым министрлігінің 2007 жылғы 1 қарашадағы N 522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Білім және ғылым министрлігінің 2007 жылғы 1 қарашадағы N 522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Білім және ғылым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ғылым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522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күші жойылған деп танылған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Білім және ғылым министрінің 2000 жылғы 1 қарашадағы N 1034 "Жоғары базалық бiлiм (бакалавриат) туралы Ережені бекіту туралы" бұйрығы (Қазақстан Республикасы Әділет министрлігінде 2000 жылғы 1 желтоқсанда N 1313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кәсiби білiм беретiн бiлiм ұйымдарында жоғары базалық бiлiмнiң оқу-кәсіптiк бағдарламасын жүзеге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берiлген "Жоғары базалық білім (бакалавриат) туралы Ереже" бекiтiлсiн. 
</w:t>
      </w:r>
      <w:r>
        <w:br/>
      </w:r>
      <w:r>
        <w:rPr>
          <w:rFonts w:ascii="Times New Roman"/>
          <w:b w:val="false"/>
          <w:i w:val="false"/>
          <w:color w:val="000000"/>
          <w:sz w:val="28"/>
        </w:rPr>
        <w:t>
      2. Жоғары бiлiм департаменті (Ә.Әбжаппаров) осы бұйрықты белгіленген тәртіпте Қазақстан Республикасы Әдiлет министрлiгiне мемлекеттік тіркеуден өткiзуге ұсынсын. 
</w:t>
      </w:r>
      <w:r>
        <w:br/>
      </w:r>
      <w:r>
        <w:rPr>
          <w:rFonts w:ascii="Times New Roman"/>
          <w:b w:val="false"/>
          <w:i w:val="false"/>
          <w:color w:val="000000"/>
          <w:sz w:val="28"/>
        </w:rPr>
        <w:t>
      3. Осы бұйрық мемлекеттік тiркеуден өткен күнінен бастап күшiне енедi. 
</w:t>
      </w:r>
      <w:r>
        <w:br/>
      </w:r>
      <w:r>
        <w:rPr>
          <w:rFonts w:ascii="Times New Roman"/>
          <w:b w:val="false"/>
          <w:i w:val="false"/>
          <w:color w:val="000000"/>
          <w:sz w:val="28"/>
        </w:rPr>
        <w:t>
      4. Осы бұйрықтың орындалуын бақылау вице-Министр Ә.Ахметовке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2000 жылғы 1 қарашадағы N 1034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базалық бiлiм (бакалавриат)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 базалық бiлiм (бакалавриат) туралы Ереже 1999 жылғы 7 маусымдағы Қазақстан Республикасының "Бiлiм туралы" 
</w:t>
      </w:r>
      <w:r>
        <w:rPr>
          <w:rFonts w:ascii="Times New Roman"/>
          <w:b w:val="false"/>
          <w:i w:val="false"/>
          <w:color w:val="000000"/>
          <w:sz w:val="28"/>
        </w:rPr>
        <w:t xml:space="preserve"> Заңы </w:t>
      </w:r>
      <w:r>
        <w:rPr>
          <w:rFonts w:ascii="Times New Roman"/>
          <w:b w:val="false"/>
          <w:i w:val="false"/>
          <w:color w:val="000000"/>
          <w:sz w:val="28"/>
        </w:rPr>
        <w:t>
 (бұдан әрi - Заң) мен Қазақстан Республикасы Үкiметiнiң 1999 жылғы 2 желтоқсандағы N 1845 "Жоғары кәсiптiк білiм берудiң көп деңгейлi құрылымы туралы Ереженi бекiту туралы" 
</w:t>
      </w:r>
      <w:r>
        <w:rPr>
          <w:rFonts w:ascii="Times New Roman"/>
          <w:b w:val="false"/>
          <w:i w:val="false"/>
          <w:color w:val="000000"/>
          <w:sz w:val="28"/>
        </w:rPr>
        <w:t xml:space="preserve"> қаулысына </w:t>
      </w:r>
      <w:r>
        <w:rPr>
          <w:rFonts w:ascii="Times New Roman"/>
          <w:b w:val="false"/>
          <w:i w:val="false"/>
          <w:color w:val="000000"/>
          <w:sz w:val="28"/>
        </w:rPr>
        <w:t>
 (бұдан әрi - Қаулы)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Бакалавриат Қазақстан Республикасындағы жоғары кәсiптiк бiлiм берудiң көп деңгейлi құрылымының базалық сатысы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Бакалавриаттың мiндетi - әртүрлi мемлекеттiк және мемлекеттiк емес мекемелер, оның iшiнде, орта кәсiптiк оқу орындары үшiн бiлiктiлiгiне сәйкес қызметтерде жұмыс iстеуге практикалық бағытталған жоғары кәсiптiк бiлiмдi мамандар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 базалық бiлiм берудiң бiлiмдiк-кәсiптiк бағдарламасы бойынша оқыту жалпы орта және орта кәсiптiк, сондай-ақ жоғары кәсiптiк бiлiм негiзiнде, Қазақстан Республикасы бакалавриат және магистратура мамандықтарының жіктеуішісіне сәйкес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Білім және ғылым министрінің 2005 жылғы 19 мамырдағы N 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Жоғары базалық бiлiм берудiң бiлiмдiк-кәсiптiк бағдарламалары бойынша оқитындарға студенттер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Бакалавриаттың негiзгi мақсаттары: 
</w:t>
      </w:r>
      <w:r>
        <w:br/>
      </w:r>
      <w:r>
        <w:rPr>
          <w:rFonts w:ascii="Times New Roman"/>
          <w:b w:val="false"/>
          <w:i w:val="false"/>
          <w:color w:val="000000"/>
          <w:sz w:val="28"/>
        </w:rPr>
        <w:t>
      1) азаматтардың бiлiмге деген қажеттiлiктерiн қанағаттандыру; 
</w:t>
      </w:r>
      <w:r>
        <w:br/>
      </w:r>
      <w:r>
        <w:rPr>
          <w:rFonts w:ascii="Times New Roman"/>
          <w:b w:val="false"/>
          <w:i w:val="false"/>
          <w:color w:val="000000"/>
          <w:sz w:val="28"/>
        </w:rPr>
        <w:t>
      2) қоғамды бiлiктi мамандармен қамтамасыз ету; 
</w:t>
      </w:r>
      <w:r>
        <w:br/>
      </w:r>
      <w:r>
        <w:rPr>
          <w:rFonts w:ascii="Times New Roman"/>
          <w:b w:val="false"/>
          <w:i w:val="false"/>
          <w:color w:val="000000"/>
          <w:sz w:val="28"/>
        </w:rPr>
        <w:t>
      3) жоғары кәсiптiк бiлiм беру жүйесiнiң келесi деңгейлерiнде бiлiмiн жалғастыруға қабілеттi, дамыған тұлғаны тәрбиелеу.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Заңға </w:t>
      </w:r>
      <w:r>
        <w:rPr>
          <w:rFonts w:ascii="Times New Roman"/>
          <w:b w:val="false"/>
          <w:i w:val="false"/>
          <w:color w:val="000000"/>
          <w:sz w:val="28"/>
        </w:rPr>
        <w:t>
 сәйкес және жеке адамдардың талабы мен шамасына қарай бакалавриатта оқыту мына нысандарда жүргiзiледi: күндiзгi, сырттай, кешкiлiк оқу, дистанциялық оқу және экстернат. 
</w:t>
      </w:r>
    </w:p>
    <w:p>
      <w:pPr>
        <w:spacing w:after="0"/>
        <w:ind w:left="0"/>
        <w:jc w:val="both"/>
      </w:pPr>
      <w:r>
        <w:rPr>
          <w:rFonts w:ascii="Times New Roman"/>
          <w:b w:val="false"/>
          <w:i w:val="false"/>
          <w:color w:val="000000"/>
          <w:sz w:val="28"/>
        </w:rPr>
        <w:t>
</w:t>
      </w:r>
      <w:r>
        <w:rPr>
          <w:rFonts w:ascii="Times New Roman"/>
          <w:b w:val="false"/>
          <w:i w:val="false"/>
          <w:color w:val="000000"/>
          <w:sz w:val="28"/>
        </w:rPr>
        <w:t>
      8. Жалпы орта бiлiмi бар тұлғалар үшiн бакалавр даярлаудың бiлiмдiк-кәсiптiк бағдарламасын игеру мерзiмi күндiзгi оқу нысаны бойынша 4 жылды құрайды; кешкiлiк және сырттай оқу нысандары бойынша, сондай-ақ оқытудың әртүрлi нысандары араласқан жағдайларда оқу мерзiмi жоғары оқу орнымен бiр жылға дейiн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Орта кәсiптiк бiлiмi бар тұлғалар үшiн туысқан мамандықтар бойынша қысқартылған оқыту бағдарламалары бойынша бакалаврлар даярлаудың бiлiмдiк-кәсiптiк бағдарламасын игеру мерзiмi күндiзгi оқу нысаны бойынша 3 жылдан кем емес уақытты құрайды; кешкiлiк және сырттай оқу нысандары бойынша бұл мерзiм жоғары оқу орнымен бiр жылға дейiн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Қысқартылған оқыту бағдарламасы бойынша оқыту жүктемесi, кем дегенде, 1440 сағат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11. Күндiзгi оқитындарға арналған оқу жоспары бойынша жасалған пәндер тiзiмiн кешкiлiк және сырттай оқитындар үшiн қысқартуға болмайды. Сырттай оқитындарға арналған пәндердi игерудiң ауқымдылығы күндiзгi оқитындар үшiн бекiтiлген пәндердiң жалпы ауқымдылығының 30-40% мөлшерiндей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Бiлiмдiк-кәсiптiк бағдарламасы бойынша жоғары базалық бiлiмдi мамандар даярлауды, бiлiм беру қызметiне лицензиясы бар, Қазақстан Республикасының жоғары оқу орындары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Бакалавриатқа қабылдау тәртiбi, бiлiм беру саласындағы орталық атқару органымен бекiтiлген жоғары оқу орындарына қабылдаудың Үлгi ережелерiне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Бакалавр даярлауға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Жоғары базалық бiлiм берудiң бiлiмдiк-кәсiптiк бағдарламасының көлемi мен құрылымына қойылатын талаптар "Жоғары кәсіптік білім. Бакалавриат. Негізгі ережелер" ҚР МЖМБС 5.03.001-2004 Мемлекеттік жалпыға міндетті білім стандартымен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Білім және ғылым министрінің 2005 жылғы 19 мамырдағы N 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Жоғары базалық білiм берудiң бiлiмдiк-кәсiптiк бағдарламасы бойынша бiлiм алған түлек келесi талаптарға сай болуға тиiстi: 
</w:t>
      </w:r>
      <w:r>
        <w:br/>
      </w:r>
      <w:r>
        <w:rPr>
          <w:rFonts w:ascii="Times New Roman"/>
          <w:b w:val="false"/>
          <w:i w:val="false"/>
          <w:color w:val="000000"/>
          <w:sz w:val="28"/>
        </w:rPr>
        <w:t>
      1) алған мамандығы бойынша iргелi даярлығы болуы; 
</w:t>
      </w:r>
      <w:r>
        <w:br/>
      </w:r>
      <w:r>
        <w:rPr>
          <w:rFonts w:ascii="Times New Roman"/>
          <w:b w:val="false"/>
          <w:i w:val="false"/>
          <w:color w:val="000000"/>
          <w:sz w:val="28"/>
        </w:rPr>
        <w:t>
      2) маманның бүгiнгi таңға көзқарасын қалыптастыратын гуманитарлық-әлеуметтiк пәндер бойынша жүйелi бiлiмi болуы; 
</w:t>
      </w:r>
      <w:r>
        <w:br/>
      </w:r>
      <w:r>
        <w:rPr>
          <w:rFonts w:ascii="Times New Roman"/>
          <w:b w:val="false"/>
          <w:i w:val="false"/>
          <w:color w:val="000000"/>
          <w:sz w:val="28"/>
        </w:rPr>
        <w:t>
      3) маманның iскерлiк этикасын айқындайтын, қоғамдағы қатынастарды ретке келтiретiн құқықтық және этикалық нормаларды бiлуi;
</w:t>
      </w:r>
      <w:r>
        <w:br/>
      </w:r>
      <w:r>
        <w:rPr>
          <w:rFonts w:ascii="Times New Roman"/>
          <w:b w:val="false"/>
          <w:i w:val="false"/>
          <w:color w:val="000000"/>
          <w:sz w:val="28"/>
        </w:rPr>
        <w:t>
      4) қазiргi бiлiм беру технологиясын пайдалана отырып, бiлiмiн толықтырып және жаңартып отыра бiлуi;
</w:t>
      </w:r>
      <w:r>
        <w:br/>
      </w:r>
      <w:r>
        <w:rPr>
          <w:rFonts w:ascii="Times New Roman"/>
          <w:b w:val="false"/>
          <w:i w:val="false"/>
          <w:color w:val="000000"/>
          <w:sz w:val="28"/>
        </w:rPr>
        <w:t>
      5) ақпаратты жинау, өңдеу, талдау және сақтау жөнiндегi қазiргi компьютерлiк технологияны меңгеруi;
</w:t>
      </w:r>
      <w:r>
        <w:br/>
      </w:r>
      <w:r>
        <w:rPr>
          <w:rFonts w:ascii="Times New Roman"/>
          <w:b w:val="false"/>
          <w:i w:val="false"/>
          <w:color w:val="000000"/>
          <w:sz w:val="28"/>
        </w:rPr>
        <w:t>
      6) бiлiмiн кәсiптiк жоғары бiлiм беру жүйесiнiң келесi деңгейiнде жалғастыруға қабiлеттi болуы;
</w:t>
      </w:r>
      <w:r>
        <w:br/>
      </w:r>
      <w:r>
        <w:rPr>
          <w:rFonts w:ascii="Times New Roman"/>
          <w:b w:val="false"/>
          <w:i w:val="false"/>
          <w:color w:val="000000"/>
          <w:sz w:val="28"/>
        </w:rPr>
        <w:t>
      7) мемлекеттiк, орыс және шет тiлдердiң бiреуiн меңгеруi.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Бакалавр даярлаудың соңғы кезеңiнде, мамандықтарына байланысты, мемлекеттiк емтихандар тапсыру немесе (және) дипломдық жоба (жұмыс) орындау және қорғау арқылы мемлекеттiк қорытынды аттестаттау жүргiзу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Мемлекеттiк емтихандар тапсыратын, сондай-ақ дипломдық жоба (жұмыс) қорғайтын оқу пәндерi, қолданылып жүрген мемлекеттiк жалпы мiндеттi бiлiм беру стандартымен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Дипломдық жоба (жұмыс) ғылыми жетекшiнiң басшылық етуiмен орындалған өзiндiк зерттеудiң нәтижесi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Дипломдық жұмысты қорғау және мемлекеттiк емтихандарды тапсыру Мемлекеттiк аттестаттау комиссиясының мәжiлiсiнде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қорытынды аттестаттау Қазақстан Республикасы Білім және ғылым Министрі 2004 жылғы 20 қарашадағы N 953 бұйрығымен бекітілген, нормативтік құқықтық актілерін мемлекеттік тіркеудің тізілімінде N 3298 болып тіркелген, Білім беру ұйымдарындағы білім алушылардың үлгерімін ағымдағы бақылаудан, аралық және қорытынды мемлекеттік аттестаттаудан өткізудің 
</w:t>
      </w:r>
      <w:r>
        <w:rPr>
          <w:rFonts w:ascii="Times New Roman"/>
          <w:b w:val="false"/>
          <w:i w:val="false"/>
          <w:color w:val="000000"/>
          <w:sz w:val="28"/>
        </w:rPr>
        <w:t xml:space="preserve"> ережесіне </w:t>
      </w:r>
      <w:r>
        <w:rPr>
          <w:rFonts w:ascii="Times New Roman"/>
          <w:b w:val="false"/>
          <w:i w:val="false"/>
          <w:color w:val="000000"/>
          <w:sz w:val="28"/>
        </w:rPr>
        <w:t>
 сәйкес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жазылды - ҚР Білім және ғылым министрінің 2005 жылғы 19 мамырдағы N 309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Жоғары базалық бiлiм берудiң бiлiмдiк-кәсiптiк бағдарламасы бойынша оқу жоспарын толық орындаған, мемлекеттiк емтихандарын ойдағыдай тапсырған және дипломдық жобасын (жұмысын) қорғаған тұлғаларға, берiлген бiлiктiлiкке сәйкес жоғары бiлiм туралы дипломмен бiрге "бакалавр" академиялық атағы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Оқу орнының түлегiне дипломның қосымшасы бiрге берiледi, онда оқыған пәндер бойынша сынақтар мен емтихандардан алған қорытынды бағалары, тапсырылған мемлекеттiк емтихандардың нәтижелерi, дипломдық жобаны (жұмысты) қорғағанда алған бағасы мен дипломдық жобаның (жұмыстың) тақырыбы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Қаулыға сәйкес, жоғары базалық бiлiмнiң оқыту-кәсiптiк бағдарламасы бойынша оқуды толық тамамдаған тұлғалар, өзiне берiлген бiлiктiлiк бойынша жұмыс iстеулерiне немесе жоғары ғылыми-педагогикалық бiлiмнiң оқыту-кәсiптiк бағдарламалары бойынша "магистр" академиялық атағы мен бiлiктiлiгiн алу үшiн оқуын жалғастыруларына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Бакалавриатты тамамдай алмағандарға бекiтiлген үлгiдегi академиялық анықтама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