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d90" w14:textId="ed82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 жанындағы діни бірлестіктермен байланыстар жөніндегі кеңесті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әкiмiнiң 2000 жылғы 25 қыркүйектегі № 319 шешімі. Қызылорда облысының Әдiлет басқармасында 2000 жылғы 14 қарашада № 427 болып тіркелді. Күші жойылды - Қызылорда облысы әкімдігінің 2007 жылғы 15 ақпандағы № 61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15.02.2007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2000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бірлестіктермен байланыстар жөніндегі кеңесті құру туралы" қаулысын жүзеге асыру және жергілікті мемлекеттік органдардың діни бірлестіктермен өзара үйлесімді қарым-қатынасын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Консультативтік-кеңесші орган ретінде облыс әкімі жанынан Діни бірлестіктермен байланыстар жөніндегі кеңес (бұдан әрі - кеңес)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кеңестің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әкімі жанындағы діни бірлестіктермен байланыстар жөніндегі кеңестің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Ерімбетов Нұрлан Кенжебекүлы - облыс әкімінің орынбасары, кеңес төрағасы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-кеңес хатшысы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Кеңес мүшелері: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Әбілда Ерғалиұлы -Қазақстан мұсылмандары діни басқармасының облыстағы өкілі, облыстың бас имамы (келісім бойынша)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Виталий әкей (Ивашинин Виталий Александрович) - "Казанская Икона Божьей Матери" православие шіркеуінің настоятелі (келісім бойынша)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Жәнібеков Жұмабай - облыстық білім департаментінің бөлім меңгерушісі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Жұмабаев Асылбек Теңелұлы - облыстық ақпарат және қоғамдық келісім басқармасының бастығы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Қазанғапов Серік Өтеуліүлы - облыстық әділет басқармасы бастығының орынбасары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Қожамжаров Темірболат Жанайдарұлы - облыс прокурорының орынбасары (келісім бойынша)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Құдайбергенов Қазыбай Құдайбергенұлы - Қорқыт Ата атындағы Қызылорда мемлекеттік университетінің ғылыми жұмыстар жөніндегі проректоры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Мырзабекұлы Толысбек -облыстық ішкі істер басқармасы бастығының орынбасары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Тоқшылық - Қорқыт Ата атындағы Қызылорда мемлекеттік университетінің доценті, философия ғылымының кандидаты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Сағымбайүлы Кемалбек -Қазақстан халықтары облыстық Ассамблеясы атқару хатшылығының меңгерушісі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25 қыркүйекте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319 шешімімен бекітілген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әкімі жанындағы Діни бірлестіктермен байланыстар жөніндегі кеңес туралы ЕРЕЖЕ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Діни бірлестіктермен байланыстар жөніндегі кеңес (бұдан әрі - Кеңес) Қызылорда облысы әкімі жанындағы консультативтік-кеңесші орган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заңдарын, жоғарғы органдардың актілерін, өзге де нормативтік-құқықтық актілерді, сондай-ақ осы Ережені басшылыққа алады.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 облыстың мемлекеттік органдарымен, діни және басқа да қоғамдық бірлестіктермен бірлесе отырып атқарады.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өз шешімдерін ұсынымдық сипатта шығарады.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мақсаты, міндеттері мен функциялары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мақсаты - облыс азаматтарының дін ұстану бостандығы құқықтарын қамтамасыз ету саласындағы мемлекеттік саясат, қоғамдағы діни келісімді нығайту, конфессия аралық қатынастар үйлесімі мәселелері жөнінде ұсыныстар мен ұсынымдар әзірлеу болып саналады.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міндеттері мыналар: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облыстағы діни ахуалды және оның даму барысын жан-жақты зерттеп, әділ қорытындылар шығарып тұру, талдау жасау;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азаматтардың дін ұстану бостандығы құқықтарын қамтамасыз ету саласындағы мемлекеттік саясатты жүзеге асыру жөнінде ұсыныстар әзірлеу;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облыстағы діни ахуаддың жай-күйі және дін ұстану бостандығы туралы Заңның сақталуы туралы мемлекеттік органдарды хабардар етіп тұру;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облыста тіркелген діни бірлестіктер туралы ақпараттық деректер банкін қалыптастыру;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діни бірлестіктер арасындағы өзара түсіністік пен төзімділікті нығайту және оларға Қазақстан Республикасының заңнамасына сәйкес консультативтік көмек көрсету болып табылады.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өзіне жүктелген міндеттерге сәйкес заңнамада белгіленген тәртіппен мынадай қызметтер атқарады: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азаматтардың дін ұстану бостандығы және діни бірлестіктермен өзара іс-қимыл қүқықтарын қамтамасыз етуде мемлекеттік саясаттың негізгі бағыттарын қалыптастыруға қатысады;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 аумағында құрылған діни бірлестіктердің және шетел миссионерлерінің қызметін зерттеуді жүзеге асырады, олар туралы деректер жинастырады;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ақпараттық-насихаттық іс-шараларды жүзеге асырады;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азаматтардың дін ұстану бостандығы құқықтарын қамтамасыз ету саласындағы мемлекеттік саясат мәселелері жөніндегі консультативтік жұмысты орындайды;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дінтану сараптамаларын жүргізуді қамтамасыз етеді, қажеттілігіне қарай бұл үшін тиісті мамандарды тартады;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өзіне Қазақстан Республикасының заңнамасымен жүктелген өзге де функцияларды жүзеге асырады.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 және жұмыс тәртібі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Кеңесті Қызылорда облысы әкімі орынбасарларының бірі басқарады.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Кеңестің мәжілістері үш айда кемінде бір мәрте өткізіледі. Кеңестің кезектен тыс мәжілісі Кеңес төрағасының жеке бастамасы бойынша немесе Кеңес мүшелерінің жалпы санының кемінде үштен бірінің өтініші бойынша шақырылады.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 мәжілісі оның жұмысына кеңес мүшелерінің жалпы санының кемінде үштен екісі қатысса, занды болып есептеледі. Кеңестің шешімдері мәжіліске қатысқан Кеңес мүшелері жалпы санының көпшілік даусымен қабылданады. Дауыстар тепе-теңдігі кезінде Кеңес төрағасының дауысы шешуші болып табылады.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 өзіне жүктелген міндеттерді жүзеге асыру үшін заңнамада белгіленген тәртіппен мыналарға: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органдардан, діни ұйымдар мен жеке тұлғалардан Кеңес құзырына жататын мәселелер бойынша қажетті ақпарат сұратуға;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 әкімі аппараты мен жергілікті мемлекеттік органдардың ақпараттық деректер банкін пайдалануға;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заңнамада белгіленген тәртіппен ғылыми ұйымдарды, тәуелсіз сарапшылар мен мамандарды құжаттар әзірлеуге тартуға;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азаматтардың дін ұстану бостандығы құқықтарын қамтамасыз ету саласындағы республика заңнамасын бұзған діни бірлестіктер мен шетелдік миссионерлердің қызметіне тыйым салу жөнінде ұсыныстар енгізуге;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 қүзыретіндегі мәселелерге қатысты нормативтік құқықтық актілер жобаларын әзірлеуге қатысуға;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Кеңес құзыретіне қатысты мәселелер бойынша ресми түсініктемелер беруге;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Заңнамаға сәйкес өзге де өкілеттіктерді жүзеге асыруға құқылы.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Кеңестің қызметін қамтамасыз ету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Кеңестің төрағасын, хатшысын және мүшелерін облыс әкімі бекітеді.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Төраға болмағанда оның функциялары Кеңес хатшысына жүктеледі.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хатшысы Кеңес хатшылығы қызметіне басшылық жасайды.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Кеңес облыстағы жетекші конфессиялар басшылары, дінтанушы ғалымдар, мемлекеттік басқару органдарының қызметкерлері қатарынан құрылады. Кеңес мүшелері өз міндеттерін қоғамдық негізде атқарады.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 қызметін ұйымдық-талдамалық қамтамасыз етуді оның жұмысшы органы ретінде Кеңес хатшылығы жүзеге асырады.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 хатшылығы өзіне жүктелген міндеттерді орындау үшін заңнамада белгіленген тәртіппен: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қызметін ұйымдастырушылық, ақпараттық-талдамалық, әдістемелік және өзге де қамтамасыз етуді жүзеге асырады;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мәжілісінде қабылданатын және оның төрағасын бекітетін жұмыс жоспары жөніндегі ұсыныстарды Кеңестің қарауына енгізеді;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мәжілістерінің күн тәртібін жасайды;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мәжілістерінің жұмысын дайындайды, Кеңес мүшелерінің өзара іс-қимылын ұйымдастырады, істі жүргізеді;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өзге де өкілеттіктерді жүзеге асырады.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