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95ce" w14:textId="02a9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мекемелердегi бухгалтерлiк есеп жөнiндегi нұсқаулыққа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Қазынашылық комитеті төрайымының 2001 жылғы 17 наурыздағы N 141 бұйрығы. Қазақстан Республикасының Әділет министрлігінде 2001 жылғы 21 наурызда тіркелді. Тіркеу нөмірі 1431.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Қаржы министрлігі Қазынашылық </w:t>
      </w:r>
    </w:p>
    <w:p>
      <w:pPr>
        <w:spacing w:after="0"/>
        <w:ind w:left="0"/>
        <w:jc w:val="both"/>
      </w:pPr>
      <w:r>
        <w:rPr>
          <w:rFonts w:ascii="Times New Roman"/>
          <w:b w:val="false"/>
          <w:i w:val="false"/>
          <w:color w:val="000000"/>
          <w:sz w:val="28"/>
        </w:rPr>
        <w:t xml:space="preserve">департаментінің 1998 жылғы 27 қаңтардағы N 30 бұйрығымен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V980489_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мекемелердегі бухгалтерлік есеп жөніндегі </w:t>
      </w:r>
    </w:p>
    <w:p>
      <w:pPr>
        <w:spacing w:after="0"/>
        <w:ind w:left="0"/>
        <w:jc w:val="both"/>
      </w:pPr>
      <w:r>
        <w:rPr>
          <w:rFonts w:ascii="Times New Roman"/>
          <w:b w:val="false"/>
          <w:i w:val="false"/>
          <w:color w:val="000000"/>
          <w:sz w:val="28"/>
        </w:rPr>
        <w:t>нұсқаулыққа қоса беріліп отырған өзгерістер мен толықтырулар бекітілсін.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w:t>
      </w:r>
    </w:p>
    <w:p>
      <w:pPr>
        <w:spacing w:after="0"/>
        <w:ind w:left="0"/>
        <w:jc w:val="both"/>
      </w:pPr>
      <w:r>
        <w:rPr>
          <w:rFonts w:ascii="Times New Roman"/>
          <w:b w:val="false"/>
          <w:i w:val="false"/>
          <w:color w:val="000000"/>
          <w:sz w:val="28"/>
        </w:rPr>
        <w:t>мемлекеттік тіркелген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Бекітілген</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Қаржы бірінші вице-министрі          Қаржы министрлігі</w:t>
      </w:r>
    </w:p>
    <w:p>
      <w:pPr>
        <w:spacing w:after="0"/>
        <w:ind w:left="0"/>
        <w:jc w:val="both"/>
      </w:pPr>
      <w:r>
        <w:rPr>
          <w:rFonts w:ascii="Times New Roman"/>
          <w:b w:val="false"/>
          <w:i w:val="false"/>
          <w:color w:val="000000"/>
          <w:sz w:val="28"/>
        </w:rPr>
        <w:t>     2001 жылғы 16.03.                    Қазынашылық комитетінің</w:t>
      </w:r>
    </w:p>
    <w:p>
      <w:pPr>
        <w:spacing w:after="0"/>
        <w:ind w:left="0"/>
        <w:jc w:val="both"/>
      </w:pPr>
      <w:r>
        <w:rPr>
          <w:rFonts w:ascii="Times New Roman"/>
          <w:b w:val="false"/>
          <w:i w:val="false"/>
          <w:color w:val="000000"/>
          <w:sz w:val="28"/>
        </w:rPr>
        <w:t>                                          2001 жылғы 17 наурыз N 141</w:t>
      </w:r>
    </w:p>
    <w:p>
      <w:pPr>
        <w:spacing w:after="0"/>
        <w:ind w:left="0"/>
        <w:jc w:val="both"/>
      </w:pPr>
      <w:r>
        <w:rPr>
          <w:rFonts w:ascii="Times New Roman"/>
          <w:b w:val="false"/>
          <w:i w:val="false"/>
          <w:color w:val="000000"/>
          <w:sz w:val="28"/>
        </w:rPr>
        <w:t>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мекемелердегi бухгалтерлiк есеп жөнiндегi нұсқаулыққа</w:t>
      </w:r>
    </w:p>
    <w:p>
      <w:pPr>
        <w:spacing w:after="0"/>
        <w:ind w:left="0"/>
        <w:jc w:val="both"/>
      </w:pPr>
      <w:r>
        <w:rPr>
          <w:rFonts w:ascii="Times New Roman"/>
          <w:b w:val="false"/>
          <w:i w:val="false"/>
          <w:color w:val="000000"/>
          <w:sz w:val="28"/>
        </w:rPr>
        <w:t>                       өзгерiстер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Қазынашылық департаментiнiң 1998 жылғы 27 қаңтардағы N 30 бұйрығымен бекiтiлген </w:t>
      </w:r>
      <w:r>
        <w:rPr>
          <w:rFonts w:ascii="Times New Roman"/>
          <w:b w:val="false"/>
          <w:i w:val="false"/>
          <w:color w:val="000000"/>
          <w:sz w:val="28"/>
        </w:rPr>
        <w:t xml:space="preserve">V980489_ </w:t>
      </w:r>
      <w:r>
        <w:rPr>
          <w:rFonts w:ascii="Times New Roman"/>
          <w:b w:val="false"/>
          <w:i w:val="false"/>
          <w:color w:val="000000"/>
          <w:sz w:val="28"/>
        </w:rPr>
        <w:t xml:space="preserve">Мемлекеттік мекемелердегі бухгалтерлiк есеп жөнiндегi нұсқаулыққа мынадай өзгерiстер мен толықтырулар енгізілсін: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Мемлекеттiк мекемелерге арналған шығыстар сметасы орындалуының бухгалтерлiк есебi шоттарының жоспарында: </w:t>
      </w:r>
      <w:r>
        <w:br/>
      </w:r>
      <w:r>
        <w:rPr>
          <w:rFonts w:ascii="Times New Roman"/>
          <w:b w:val="false"/>
          <w:i w:val="false"/>
          <w:color w:val="000000"/>
          <w:sz w:val="28"/>
        </w:rPr>
        <w:t xml:space="preserve">
      VII "Есеп айырысу" бөлiмiнде: </w:t>
      </w:r>
      <w:r>
        <w:br/>
      </w:r>
      <w:r>
        <w:rPr>
          <w:rFonts w:ascii="Times New Roman"/>
          <w:b w:val="false"/>
          <w:i w:val="false"/>
          <w:color w:val="000000"/>
          <w:sz w:val="28"/>
        </w:rPr>
        <w:t xml:space="preserve">
      18 "Жұмысшылармен, қызметкерлермен және стипендиаттармен есеп айырысу" шоты 188 "Қолма-қол тиындарды ақша айналымынан алуға байланысты есеп айырысу" қосалқы шотымен толықтырылсын; </w:t>
      </w:r>
      <w:r>
        <w:br/>
      </w:r>
      <w:r>
        <w:rPr>
          <w:rFonts w:ascii="Times New Roman"/>
          <w:b w:val="false"/>
          <w:i w:val="false"/>
          <w:color w:val="000000"/>
          <w:sz w:val="28"/>
        </w:rPr>
        <w:t xml:space="preserve">
      159-тармақ мынадай мазмұндағы төртінші абзацпен толықтырылсын: </w:t>
      </w:r>
      <w:r>
        <w:br/>
      </w:r>
      <w:r>
        <w:rPr>
          <w:rFonts w:ascii="Times New Roman"/>
          <w:b w:val="false"/>
          <w:i w:val="false"/>
          <w:color w:val="000000"/>
          <w:sz w:val="28"/>
        </w:rPr>
        <w:t xml:space="preserve">
      "Есеп беретін тұлғаның пайдаланылмаған аванстың қалдығын қайтаруы теңгемен қолма-қол ақша арқылы жүзеге асырылады, тиындармен сомада есеп беретін тұлға қайтармаған қалдық есепке соманы кейіннен беру кезінде ескеріледі. Қызметкер жұмыстан шығу сәтінде немесе есепті жылдың аяғында қайтармаған, 160-қосалқы шоттың дебеті бойынша ескерілетін тиындармен есеп беретін соманың қалдығы оның жалақысынан ұсталады, бұл ретте 180-қосалқы шоттың дебеті бойынша және 160-қосалқы шоттың кредиті бойынша жазба жүргізіледі. Мемлекеттік мекеменің есеп беретін тұлғаның алдындағы тиындармен борыш сомасы жұмыстан шығу сәтінде 188 "Қолма-қол тиындарды ақша айналымынан алуға байланысты есеп айырысу" қосалқы шотына есепке алынады, бұл ретте 160-қосалқы шоттың дебеті бойынша және 188-қосалқы шоттың кредиті бойынша жазба жүргізіледі."; </w:t>
      </w:r>
      <w:r>
        <w:br/>
      </w:r>
      <w:r>
        <w:rPr>
          <w:rFonts w:ascii="Times New Roman"/>
          <w:b w:val="false"/>
          <w:i w:val="false"/>
          <w:color w:val="000000"/>
          <w:sz w:val="28"/>
        </w:rPr>
        <w:t xml:space="preserve">
      174-тармақ мынадай мазмұндағы абзацпен толықтырылсын: </w:t>
      </w:r>
      <w:r>
        <w:br/>
      </w:r>
      <w:r>
        <w:rPr>
          <w:rFonts w:ascii="Times New Roman"/>
          <w:b w:val="false"/>
          <w:i w:val="false"/>
          <w:color w:val="000000"/>
          <w:sz w:val="28"/>
        </w:rPr>
        <w:t xml:space="preserve">
      "Депозитке салынған соманы қолма-қол ақшамен төлеген жағдайда, тиындармен төленбеген соманың қалдығы 180-қосалқы шотқа қайтарылады және жалақы төлеу кезінде ескеріледі. Қызметкер жұмыстан шыққан кезде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xml:space="preserve">
      178-тармақ 188 "Қолма-қол тиындарды ақша айналымынан алуға байланысты есеп айырысу" қосалқы шотымен толықтырылсын; </w:t>
      </w:r>
      <w:r>
        <w:br/>
      </w:r>
      <w:r>
        <w:rPr>
          <w:rFonts w:ascii="Times New Roman"/>
          <w:b w:val="false"/>
          <w:i w:val="false"/>
          <w:color w:val="000000"/>
          <w:sz w:val="28"/>
        </w:rPr>
        <w:t xml:space="preserve">
      181-тармақ мынадай мазмұндағы тоғызыншы және оныншы абзацтармен толықтырылсын: </w:t>
      </w:r>
      <w:r>
        <w:br/>
      </w:r>
      <w:r>
        <w:rPr>
          <w:rFonts w:ascii="Times New Roman"/>
          <w:b w:val="false"/>
          <w:i w:val="false"/>
          <w:color w:val="000000"/>
          <w:sz w:val="28"/>
        </w:rPr>
        <w:t xml:space="preserve">
      "Қызметкерге жалақының тиындармен төленбеген сомасы өтпелі қалдықпен (оң немесе теріс) 180-қосалқы шотта көрсетіледі және келесі айда жалақы төлеу кезінде ескеріледі, бұдан басқа, жалақы бойынша тиындармен берешектің қалдығы келесі жылға ауысады. </w:t>
      </w:r>
      <w:r>
        <w:br/>
      </w:r>
      <w:r>
        <w:rPr>
          <w:rFonts w:ascii="Times New Roman"/>
          <w:b w:val="false"/>
          <w:i w:val="false"/>
          <w:color w:val="000000"/>
          <w:sz w:val="28"/>
        </w:rPr>
        <w:t xml:space="preserve">
      Қызметкер жұмыстан шыққан кезде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xml:space="preserve">
      182-тармақ мынадай мазмұндағы абзацтармен толықтырылсын: </w:t>
      </w:r>
      <w:r>
        <w:br/>
      </w:r>
      <w:r>
        <w:rPr>
          <w:rFonts w:ascii="Times New Roman"/>
          <w:b w:val="false"/>
          <w:i w:val="false"/>
          <w:color w:val="000000"/>
          <w:sz w:val="28"/>
        </w:rPr>
        <w:t xml:space="preserve">
      "Стипендияның оны алушыға төленбеген тиындармен сомасы өтпелі қалдықпен 181-қосалқы шотта көрсетіледі және келесі айда жалақы төлеу кезінде ескеріледі, бұдан басқа, жалақы бойынша тиындармен берешектің қалдығы келесі жылға ауысады. Стипендиаттың оқу мерзімі аяқталған кезде төленбеген және керісінше, соманы бір теңгеге дейін дөңгелектеудің арифметикалық әдісін қолдану нәтижесінде артығымен төленген тиындардың сомасы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xml:space="preserve">
      188-тармақ мынадай мазмұндағы үшінші абзацпен толықтырылсын: </w:t>
      </w:r>
      <w:r>
        <w:br/>
      </w:r>
      <w:r>
        <w:rPr>
          <w:rFonts w:ascii="Times New Roman"/>
          <w:b w:val="false"/>
          <w:i w:val="false"/>
          <w:color w:val="000000"/>
          <w:sz w:val="28"/>
        </w:rPr>
        <w:t xml:space="preserve">
      "Атқару қағаздары және басқа құжаттар бойынша жалақыдан ұсталған сома мемлекеттік мекеменің кассасы арқылы теңгемен қолма-қол ақшамен берілуі мүмкін. Оны алушыға төленбеген тиындармен сома өтпелі қалдықпен 187-қосалқы шотта көрсетіледі және келесі айда төлеу кезінде ескеріледі, бұдан басқа, жалақы бойынша тиындармен берешектің қалдығы келесі жылға ауысады. </w:t>
      </w:r>
      <w:r>
        <w:br/>
      </w:r>
      <w:r>
        <w:rPr>
          <w:rFonts w:ascii="Times New Roman"/>
          <w:b w:val="false"/>
          <w:i w:val="false"/>
          <w:color w:val="000000"/>
          <w:sz w:val="28"/>
        </w:rPr>
        <w:t xml:space="preserve">
      Атқару қағазының немесе басқа құжаттың қолданыс мерзімі аяқталған жағдайда, төленбеген және керісінше, соманы бір теңгеге дейін дөңгелектеудің арифметикалық әдісін қолдану нәтижесінде артығымен төленген тиындардың қалдығы 188 "Қолма-қол тиындарды ақша айналымынан алуға байланысты есеп айырысу" қосалқы шотына есепке алынады"; </w:t>
      </w:r>
      <w:r>
        <w:br/>
      </w:r>
      <w:r>
        <w:rPr>
          <w:rFonts w:ascii="Times New Roman"/>
          <w:b w:val="false"/>
          <w:i w:val="false"/>
          <w:color w:val="000000"/>
          <w:sz w:val="28"/>
        </w:rPr>
        <w:t xml:space="preserve">
      мынадай мазмұндағы 188-1-тармақпен толықтырылсын: </w:t>
      </w:r>
      <w:r>
        <w:br/>
      </w:r>
      <w:r>
        <w:rPr>
          <w:rFonts w:ascii="Times New Roman"/>
          <w:b w:val="false"/>
          <w:i w:val="false"/>
          <w:color w:val="000000"/>
          <w:sz w:val="28"/>
        </w:rPr>
        <w:t xml:space="preserve">
      "188-1. 188 "Қолма-қол тиындарды ақша айналымынан алуға байланысты есеп айырысу" қосалқы шотында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көрсетіледі. Жалақының, стипендиялардың, атқару парағы бойынша ұсталған сомалардың, тиынмен есеп беретін тұлғаның алдында берешек сомаларының төленбеген қалдығы 188-қосалқы шоттың кредиті бойынша және 160, 180, 181, 187-қосалқы шоттардың дебеті бойынша көрсетіледі. </w:t>
      </w:r>
      <w:r>
        <w:br/>
      </w:r>
      <w:r>
        <w:rPr>
          <w:rFonts w:ascii="Times New Roman"/>
          <w:b w:val="false"/>
          <w:i w:val="false"/>
          <w:color w:val="000000"/>
          <w:sz w:val="28"/>
        </w:rPr>
        <w:t xml:space="preserve">
      Жылдың аяғында соманы бір теңгеге дейін дөңгелектеу арифметикалық әдісін қабылдау нәтижесінде жоғарыда көрсетілген төлемдер бойынша жалақының, стипендияның төленбеген сомаларының, атқару парақтары бойынша ұсталған сомалардың, тиынмен есеп беретін тұлғаның алдында берешек сомалардың және артық төленген тиындар сомаларының төленбеген қалдықтары арасындағы айырмашылық түрінде пайда болған 188 қосалқы шоттың кредиті бойынша қалдық бюджетке есепке алуға жатады, бұл ретте 188 қосалқы шоттың дебеті бойынша және 173-қосалқы шоттың кредиті бойынша жазба жүргізіледі, оны бюджетке аудару кезінде 173-қосалқы шоттың дебеті бойынша және 090-қосалқы шоттың кредиті бойынша жазба жүзеге асырылады. 188-қосалқы шоттың дебеті бойынша қалдық келесі жылға ауысады."; </w:t>
      </w:r>
      <w:r>
        <w:br/>
      </w:r>
      <w:r>
        <w:rPr>
          <w:rFonts w:ascii="Times New Roman"/>
          <w:b w:val="false"/>
          <w:i w:val="false"/>
          <w:color w:val="000000"/>
          <w:sz w:val="28"/>
        </w:rPr>
        <w:t xml:space="preserve">
      191-3-тармақ мынадай мазмұндағы абзацпен толықтырылсын: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w:t>
      </w:r>
    </w:p>
    <w:p>
      <w:pPr>
        <w:spacing w:after="0"/>
        <w:ind w:left="0"/>
        <w:jc w:val="both"/>
      </w:pPr>
      <w:r>
        <w:rPr>
          <w:rFonts w:ascii="Times New Roman"/>
          <w:b w:val="false"/>
          <w:i w:val="false"/>
          <w:color w:val="000000"/>
          <w:sz w:val="28"/>
        </w:rPr>
        <w:t xml:space="preserve">ұлттық валютасын қолданудың кейбір мәселелері туралы" 2001 жылғы 7 </w:t>
      </w:r>
    </w:p>
    <w:p>
      <w:pPr>
        <w:spacing w:after="0"/>
        <w:ind w:left="0"/>
        <w:jc w:val="both"/>
      </w:pPr>
      <w:r>
        <w:rPr>
          <w:rFonts w:ascii="Times New Roman"/>
          <w:b w:val="false"/>
          <w:i w:val="false"/>
          <w:color w:val="000000"/>
          <w:sz w:val="28"/>
        </w:rPr>
        <w:t xml:space="preserve">ақпандағы Жарлығы шыққан сәттен бастап бұрын бөлшек көлемі бар сомаларда, </w:t>
      </w:r>
    </w:p>
    <w:p>
      <w:pPr>
        <w:spacing w:after="0"/>
        <w:ind w:left="0"/>
        <w:jc w:val="both"/>
      </w:pPr>
      <w:r>
        <w:rPr>
          <w:rFonts w:ascii="Times New Roman"/>
          <w:b w:val="false"/>
          <w:i w:val="false"/>
          <w:color w:val="000000"/>
          <w:sz w:val="28"/>
        </w:rPr>
        <w:t xml:space="preserve">яғни тиындармен тағайындалған әлеуметтік төлемдер бойынша берешек тиын </w:t>
      </w:r>
    </w:p>
    <w:p>
      <w:pPr>
        <w:spacing w:after="0"/>
        <w:ind w:left="0"/>
        <w:jc w:val="both"/>
      </w:pPr>
      <w:r>
        <w:rPr>
          <w:rFonts w:ascii="Times New Roman"/>
          <w:b w:val="false"/>
          <w:i w:val="false"/>
          <w:color w:val="000000"/>
          <w:sz w:val="28"/>
        </w:rPr>
        <w:t xml:space="preserve">сомасына қарамастан, бір теңгеге дөңгелектеуге жатады. Бұл ретте </w:t>
      </w:r>
    </w:p>
    <w:p>
      <w:pPr>
        <w:spacing w:after="0"/>
        <w:ind w:left="0"/>
        <w:jc w:val="both"/>
      </w:pPr>
      <w:r>
        <w:rPr>
          <w:rFonts w:ascii="Times New Roman"/>
          <w:b w:val="false"/>
          <w:i w:val="false"/>
          <w:color w:val="000000"/>
          <w:sz w:val="28"/>
        </w:rPr>
        <w:t xml:space="preserve">дөңгелектеуге байланысты есептелгенге дейінгі сомаға 200-қосалқы шоттың </w:t>
      </w:r>
    </w:p>
    <w:p>
      <w:pPr>
        <w:spacing w:after="0"/>
        <w:ind w:left="0"/>
        <w:jc w:val="both"/>
      </w:pPr>
      <w:r>
        <w:rPr>
          <w:rFonts w:ascii="Times New Roman"/>
          <w:b w:val="false"/>
          <w:i w:val="false"/>
          <w:color w:val="000000"/>
          <w:sz w:val="28"/>
        </w:rPr>
        <w:t>дебеті бойынша және 193-қосалқы шоттың кредиті бойынша жазба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Икебаева А.Ж.</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