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3c61" w14:textId="58d3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2000 жылғы 29 қаңтардағы N 6 бұйрығына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2001 жылғы 6 желтоқсандағы N 143 бұйрығы. Қазақстан Республикасы Әділет министрлдігінде 2001 жылғы 13 желтоқсанда тіркелді. Тіркеу N 1695. Күші жойылды - Қазақстан Республикасы Әділет министрінің 2009 жылғы 17 маусымдығы N 72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2009.06.17 </w:t>
      </w:r>
      <w:r>
        <w:rPr>
          <w:rFonts w:ascii="Times New Roman"/>
          <w:b w:val="false"/>
          <w:i w:val="false"/>
          <w:color w:val="ff0000"/>
          <w:sz w:val="28"/>
        </w:rPr>
        <w:t>N 72</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xml:space="preserve">
      "Қазақстан Республикасы Әдiлет министрлігі Тіркеу қызметі комитетiнiң жылжымайтын мүлiк жөнiндегi Орталықтары" республикалық мемлекеттiк кәсiпорындарының ақпараттық қызмет көрсету қызметiн тәртiпке келтiру және жетiлдiру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Әдiлет министрiнiң 2000 жылғы 29 қаңтардағы "Ақпараттық қызмет көрсету Ережесiн бекiту туралы" N 6 </w:t>
      </w:r>
      <w:r>
        <w:rPr>
          <w:rFonts w:ascii="Times New Roman"/>
          <w:b w:val="false"/>
          <w:i w:val="false"/>
          <w:color w:val="000000"/>
          <w:sz w:val="28"/>
        </w:rPr>
        <w:t xml:space="preserve">V001035_ </w:t>
      </w:r>
      <w:r>
        <w:rPr>
          <w:rFonts w:ascii="Times New Roman"/>
          <w:b w:val="false"/>
          <w:i w:val="false"/>
          <w:color w:val="000000"/>
          <w:sz w:val="28"/>
        </w:rPr>
        <w:t xml:space="preserve">бұйрығына келесi өзгертулер мен толықтырулар енгiзiлсiн: </w:t>
      </w:r>
      <w:r>
        <w:br/>
      </w:r>
      <w:r>
        <w:rPr>
          <w:rFonts w:ascii="Times New Roman"/>
          <w:b w:val="false"/>
          <w:i w:val="false"/>
          <w:color w:val="000000"/>
          <w:sz w:val="28"/>
        </w:rPr>
        <w:t xml:space="preserve">
      көрсетiлген бұйрықпен бекiтiлген Қазақстан Республикасы Әдiлет министрлiгi Тiркеу қызметi комитетiнiң жылжымайтын мүлiк жөнiндегi Орталықтарының ақпараттық қызмет көрсету Ережесi: </w:t>
      </w:r>
      <w:r>
        <w:br/>
      </w:r>
      <w:r>
        <w:rPr>
          <w:rFonts w:ascii="Times New Roman"/>
          <w:b w:val="false"/>
          <w:i w:val="false"/>
          <w:color w:val="000000"/>
          <w:sz w:val="28"/>
        </w:rPr>
        <w:t xml:space="preserve">
      мына мазмұндағы 15-1 тармақпен толықтырылсын: </w:t>
      </w:r>
      <w:r>
        <w:br/>
      </w:r>
      <w:r>
        <w:rPr>
          <w:rFonts w:ascii="Times New Roman"/>
          <w:b w:val="false"/>
          <w:i w:val="false"/>
          <w:color w:val="000000"/>
          <w:sz w:val="28"/>
        </w:rPr>
        <w:t xml:space="preserve">
      "15-1. Ақпараттық анықтамалардың түрлерi Қазақстан Республикасы Әдiлет министрлiгiнiң Тiркеу қызметi комитетiмен бекiтiледi."; </w:t>
      </w:r>
      <w:r>
        <w:br/>
      </w:r>
      <w:r>
        <w:rPr>
          <w:rFonts w:ascii="Times New Roman"/>
          <w:b w:val="false"/>
          <w:i w:val="false"/>
          <w:color w:val="000000"/>
          <w:sz w:val="28"/>
        </w:rPr>
        <w:t xml:space="preserve">
      16 тармақта: </w:t>
      </w:r>
      <w:r>
        <w:br/>
      </w:r>
      <w:r>
        <w:rPr>
          <w:rFonts w:ascii="Times New Roman"/>
          <w:b w:val="false"/>
          <w:i w:val="false"/>
          <w:color w:val="000000"/>
          <w:sz w:val="28"/>
        </w:rPr>
        <w:t xml:space="preserve">
      мына мазмұндағы 5-1) тармақшамен толықтырылсын: </w:t>
      </w:r>
      <w:r>
        <w:br/>
      </w:r>
      <w:r>
        <w:rPr>
          <w:rFonts w:ascii="Times New Roman"/>
          <w:b w:val="false"/>
          <w:i w:val="false"/>
          <w:color w:val="000000"/>
          <w:sz w:val="28"/>
        </w:rPr>
        <w:t xml:space="preserve">
      "5-1) жылжымайтын мүлiктiң қаржы лизинг шартын мемлекеттiк тiркеу туралы куәлiк"; </w:t>
      </w:r>
      <w:r>
        <w:br/>
      </w: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"12) жылжымайтын мүлiк объектiсiнiң теңестiрулiк, техникалық сипаттары туралы анықтамалар"; </w:t>
      </w:r>
      <w:r>
        <w:br/>
      </w:r>
      <w:r>
        <w:rPr>
          <w:rFonts w:ascii="Times New Roman"/>
          <w:b w:val="false"/>
          <w:i w:val="false"/>
          <w:color w:val="000000"/>
          <w:sz w:val="28"/>
        </w:rPr>
        <w:t xml:space="preserve">
      мынадай мазмұндағы 17-1 тармақпен толықтырылсын: </w:t>
      </w:r>
      <w:r>
        <w:br/>
      </w:r>
      <w:r>
        <w:rPr>
          <w:rFonts w:ascii="Times New Roman"/>
          <w:b w:val="false"/>
          <w:i w:val="false"/>
          <w:color w:val="000000"/>
          <w:sz w:val="28"/>
        </w:rPr>
        <w:t xml:space="preserve">
      "17-1. Жылжымайтын мүлiк объектiсiнiң теңестiрулiк, техникалық сипаттары туралы анықтамаларда жылжымайтын мүлiк объектiсiне қатысты құқықтар, шектеулердiң (шек қою) бары немесе жоғы туралы мәлiметтер болмау керек"; </w:t>
      </w:r>
      <w:r>
        <w:br/>
      </w:r>
      <w:r>
        <w:rPr>
          <w:rFonts w:ascii="Times New Roman"/>
          <w:b w:val="false"/>
          <w:i w:val="false"/>
          <w:color w:val="000000"/>
          <w:sz w:val="28"/>
        </w:rPr>
        <w:t xml:space="preserve">
      20 тармақта: </w:t>
      </w:r>
      <w:r>
        <w:br/>
      </w:r>
      <w:r>
        <w:rPr>
          <w:rFonts w:ascii="Times New Roman"/>
          <w:b w:val="false"/>
          <w:i w:val="false"/>
          <w:color w:val="000000"/>
          <w:sz w:val="28"/>
        </w:rPr>
        <w:t xml:space="preserve">
      "ақпараттық қызметтердiң" деген сөздерден кейiн ", жылжымайтын мүлiк объектiсiнiң теңестiрулiк, техникалық сипаттары туралы анықтамалардан басқа," деген сөздермен толықтырылсын; </w:t>
      </w:r>
      <w:r>
        <w:br/>
      </w:r>
      <w:r>
        <w:rPr>
          <w:rFonts w:ascii="Times New Roman"/>
          <w:b w:val="false"/>
          <w:i w:val="false"/>
          <w:color w:val="000000"/>
          <w:sz w:val="28"/>
        </w:rPr>
        <w:t>
      мынадай мазмұндағы екiншi абзацпен "Жылжымайтын мүлiк объектiсiнiң 
</w:t>
      </w:r>
      <w:r>
        <w:rPr>
          <w:rFonts w:ascii="Times New Roman"/>
          <w:b w:val="false"/>
          <w:i w:val="false"/>
          <w:color w:val="000000"/>
          <w:sz w:val="28"/>
        </w:rPr>
        <w:t xml:space="preserve">
теңестiрулiк, техникалық сипаттары туралы анықтамалардағы мәлiметтер 15 күнге дейiн берiлген сәтiнен жарамды болып табылады" деген сөздермен толықтырылсын. 2. Жылжымайтын мүлiк объектiсiнiң теңестiрулiк, техникалық сипаттары туралы анықтамалардағы мәлiметтерiнiң нысаны және жылжымайтын мүлiктiң қаржы лизинг шартын мемлекеттiк тiркеу туралы куәлiктiң нысанын Тiркеу қызметi комитетi осы бұйрық күшiне енгеннен кейiн бiр апталық мерзiмде бекiтедi. 3. Осы бұйрық мемлекеттiк тiркелген күнiнен бастап күшiне енедi. Министр Мамандар: Омарбекова А.Т. Икебаева Ә.Ж.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